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92" w:rsidRDefault="00DB6A73" w:rsidP="00184FAC">
      <w:pPr>
        <w:spacing w:after="0" w:line="240" w:lineRule="auto"/>
        <w:jc w:val="center"/>
        <w:rPr>
          <w:rFonts w:ascii="Times New Roman" w:hAnsi="Times New Roman"/>
          <w:b/>
          <w:sz w:val="28"/>
          <w:szCs w:val="28"/>
          <w:lang w:val="en-US"/>
        </w:rPr>
      </w:pPr>
      <w:r>
        <w:rPr>
          <w:rFonts w:ascii="Times New Roman" w:hAnsi="Times New Roman"/>
          <w:b/>
          <w:noProof/>
          <w:sz w:val="28"/>
          <w:szCs w:val="28"/>
          <w:lang w:eastAsia="ru-RU"/>
        </w:rPr>
        <w:drawing>
          <wp:inline distT="0" distB="0" distL="0" distR="0">
            <wp:extent cx="5759450" cy="81216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5759450" cy="8121650"/>
                    </a:xfrm>
                    <a:prstGeom prst="rect">
                      <a:avLst/>
                    </a:prstGeom>
                    <a:noFill/>
                    <a:ln w="9525">
                      <a:noFill/>
                      <a:miter lim="800000"/>
                      <a:headEnd/>
                      <a:tailEnd/>
                    </a:ln>
                  </pic:spPr>
                </pic:pic>
              </a:graphicData>
            </a:graphic>
          </wp:inline>
        </w:drawing>
      </w:r>
    </w:p>
    <w:p w:rsidR="00FF4A92" w:rsidRDefault="00FF4A92" w:rsidP="00184FAC">
      <w:pPr>
        <w:spacing w:after="0" w:line="240" w:lineRule="auto"/>
        <w:jc w:val="center"/>
        <w:rPr>
          <w:rFonts w:ascii="Times New Roman" w:hAnsi="Times New Roman"/>
          <w:b/>
          <w:sz w:val="28"/>
          <w:szCs w:val="28"/>
          <w:lang w:val="en-US"/>
        </w:rPr>
      </w:pPr>
    </w:p>
    <w:p w:rsidR="00FF4A92" w:rsidRDefault="00FF4A92" w:rsidP="00184FAC">
      <w:pPr>
        <w:spacing w:after="0" w:line="240" w:lineRule="auto"/>
        <w:jc w:val="center"/>
        <w:rPr>
          <w:rFonts w:ascii="Times New Roman" w:hAnsi="Times New Roman"/>
          <w:b/>
          <w:sz w:val="28"/>
          <w:szCs w:val="28"/>
          <w:lang w:val="en-US"/>
        </w:rPr>
      </w:pPr>
    </w:p>
    <w:p w:rsidR="00DB6A73" w:rsidRDefault="00DB6A73" w:rsidP="00184FAC">
      <w:pPr>
        <w:spacing w:after="0" w:line="240" w:lineRule="auto"/>
        <w:jc w:val="center"/>
        <w:rPr>
          <w:rFonts w:ascii="Times New Roman" w:hAnsi="Times New Roman"/>
          <w:b/>
          <w:sz w:val="28"/>
          <w:szCs w:val="28"/>
          <w:lang w:val="en-US"/>
        </w:rPr>
      </w:pPr>
    </w:p>
    <w:p w:rsidR="00DB6A73" w:rsidRDefault="00DB6A73" w:rsidP="00184FAC">
      <w:pPr>
        <w:spacing w:after="0" w:line="240" w:lineRule="auto"/>
        <w:jc w:val="center"/>
        <w:rPr>
          <w:rFonts w:ascii="Times New Roman" w:hAnsi="Times New Roman"/>
          <w:b/>
          <w:sz w:val="28"/>
          <w:szCs w:val="28"/>
          <w:lang w:val="en-US"/>
        </w:rPr>
      </w:pPr>
    </w:p>
    <w:p w:rsidR="00DB6A73" w:rsidRDefault="00DB6A73" w:rsidP="00184FAC">
      <w:pPr>
        <w:spacing w:after="0" w:line="240" w:lineRule="auto"/>
        <w:jc w:val="center"/>
        <w:rPr>
          <w:rFonts w:ascii="Times New Roman" w:hAnsi="Times New Roman"/>
          <w:b/>
          <w:sz w:val="28"/>
          <w:szCs w:val="28"/>
          <w:lang w:val="en-US"/>
        </w:rPr>
      </w:pPr>
    </w:p>
    <w:p w:rsidR="000D70CE" w:rsidRDefault="006F20CE" w:rsidP="00184FAC">
      <w:pPr>
        <w:spacing w:after="0" w:line="240" w:lineRule="auto"/>
        <w:jc w:val="center"/>
        <w:rPr>
          <w:rFonts w:ascii="Times New Roman" w:hAnsi="Times New Roman"/>
          <w:b/>
          <w:sz w:val="28"/>
          <w:szCs w:val="28"/>
        </w:rPr>
      </w:pPr>
      <w:r w:rsidRPr="006F20CE">
        <w:rPr>
          <w:rFonts w:ascii="Times New Roman" w:hAnsi="Times New Roman"/>
          <w:b/>
          <w:sz w:val="28"/>
          <w:szCs w:val="28"/>
        </w:rPr>
        <w:lastRenderedPageBreak/>
        <w:t>Отчет о деятель</w:t>
      </w:r>
      <w:r w:rsidR="000D70CE">
        <w:rPr>
          <w:rFonts w:ascii="Times New Roman" w:hAnsi="Times New Roman"/>
          <w:b/>
          <w:sz w:val="28"/>
          <w:szCs w:val="28"/>
        </w:rPr>
        <w:t>ности Контрольно-счетной палаты</w:t>
      </w:r>
    </w:p>
    <w:p w:rsidR="006F20CE" w:rsidRDefault="006F20CE" w:rsidP="00184FAC">
      <w:pPr>
        <w:spacing w:after="0" w:line="240" w:lineRule="auto"/>
        <w:jc w:val="center"/>
        <w:rPr>
          <w:rFonts w:ascii="Times New Roman" w:hAnsi="Times New Roman"/>
          <w:b/>
          <w:sz w:val="28"/>
          <w:szCs w:val="28"/>
        </w:rPr>
      </w:pPr>
      <w:r w:rsidRPr="006F20CE">
        <w:rPr>
          <w:rFonts w:ascii="Times New Roman" w:hAnsi="Times New Roman"/>
          <w:b/>
          <w:sz w:val="28"/>
          <w:szCs w:val="28"/>
        </w:rPr>
        <w:t>Ленинградской области за 2017 год</w:t>
      </w:r>
    </w:p>
    <w:p w:rsidR="006F20CE" w:rsidRPr="006F20CE" w:rsidRDefault="006F20CE" w:rsidP="00184FAC">
      <w:pPr>
        <w:spacing w:after="0" w:line="240" w:lineRule="auto"/>
        <w:jc w:val="center"/>
        <w:rPr>
          <w:rFonts w:ascii="Times New Roman" w:hAnsi="Times New Roman"/>
          <w:b/>
          <w:sz w:val="28"/>
          <w:szCs w:val="28"/>
        </w:rPr>
      </w:pPr>
    </w:p>
    <w:p w:rsidR="001471E4" w:rsidRPr="00287DAE" w:rsidRDefault="001471E4" w:rsidP="00184FAC">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287DAE">
        <w:rPr>
          <w:rFonts w:ascii="Times New Roman" w:hAnsi="Times New Roman"/>
          <w:sz w:val="28"/>
          <w:szCs w:val="28"/>
        </w:rPr>
        <w:t>тчет о деятельности Контрольно-счетной пал</w:t>
      </w:r>
      <w:r w:rsidRPr="00C23ED9">
        <w:rPr>
          <w:rFonts w:ascii="Times New Roman" w:hAnsi="Times New Roman"/>
          <w:sz w:val="28"/>
          <w:szCs w:val="28"/>
        </w:rPr>
        <w:t>аты Ленинградской области за 2017 год подготовлен в соответствии со статьей 19 Фе</w:t>
      </w:r>
      <w:r w:rsidR="00D971CB" w:rsidRPr="00C23ED9">
        <w:rPr>
          <w:rFonts w:ascii="Times New Roman" w:hAnsi="Times New Roman"/>
          <w:sz w:val="28"/>
          <w:szCs w:val="28"/>
        </w:rPr>
        <w:t xml:space="preserve">дерального закона от 07.02.2011 </w:t>
      </w:r>
      <w:r w:rsidRPr="00C23ED9">
        <w:rPr>
          <w:rFonts w:ascii="Times New Roman" w:hAnsi="Times New Roman"/>
          <w:sz w:val="28"/>
          <w:szCs w:val="28"/>
        </w:rPr>
        <w:t>№ 6-ФЗ «Об общих принципах организации и деятельности контрольно-счетных органов</w:t>
      </w:r>
      <w:r w:rsidRPr="00287DAE">
        <w:rPr>
          <w:rFonts w:ascii="Times New Roman" w:hAnsi="Times New Roman"/>
          <w:sz w:val="28"/>
          <w:szCs w:val="28"/>
        </w:rPr>
        <w:t xml:space="preserve"> субъектов</w:t>
      </w:r>
      <w:r w:rsidR="00425462">
        <w:rPr>
          <w:rFonts w:ascii="Times New Roman" w:hAnsi="Times New Roman"/>
          <w:sz w:val="28"/>
          <w:szCs w:val="28"/>
        </w:rPr>
        <w:t xml:space="preserve"> Российско</w:t>
      </w:r>
      <w:r w:rsidR="00D971CB">
        <w:rPr>
          <w:rFonts w:ascii="Times New Roman" w:hAnsi="Times New Roman"/>
          <w:sz w:val="28"/>
          <w:szCs w:val="28"/>
        </w:rPr>
        <w:t xml:space="preserve">й Федерации </w:t>
      </w:r>
      <w:r w:rsidRPr="00287DAE">
        <w:rPr>
          <w:rFonts w:ascii="Times New Roman" w:hAnsi="Times New Roman"/>
          <w:sz w:val="28"/>
          <w:szCs w:val="28"/>
        </w:rPr>
        <w:t xml:space="preserve">и муниципальных образований», </w:t>
      </w:r>
      <w:r>
        <w:rPr>
          <w:rFonts w:ascii="Times New Roman" w:hAnsi="Times New Roman"/>
          <w:sz w:val="28"/>
          <w:szCs w:val="28"/>
        </w:rPr>
        <w:t>статьей</w:t>
      </w:r>
      <w:r w:rsidRPr="00287DAE">
        <w:rPr>
          <w:rFonts w:ascii="Times New Roman" w:hAnsi="Times New Roman"/>
          <w:sz w:val="28"/>
          <w:szCs w:val="28"/>
        </w:rPr>
        <w:t xml:space="preserve"> 19 областного закона</w:t>
      </w:r>
      <w:r w:rsidR="00425462">
        <w:rPr>
          <w:rFonts w:ascii="Times New Roman" w:hAnsi="Times New Roman"/>
          <w:bCs/>
          <w:sz w:val="28"/>
          <w:szCs w:val="28"/>
        </w:rPr>
        <w:t xml:space="preserve"> от 14.10.2011 </w:t>
      </w:r>
      <w:r w:rsidRPr="00287DAE">
        <w:rPr>
          <w:rFonts w:ascii="Times New Roman" w:hAnsi="Times New Roman"/>
          <w:bCs/>
          <w:sz w:val="28"/>
          <w:szCs w:val="28"/>
        </w:rPr>
        <w:t>№ 77-оз</w:t>
      </w:r>
      <w:r w:rsidRPr="00287DAE">
        <w:rPr>
          <w:rFonts w:ascii="Times New Roman" w:hAnsi="Times New Roman"/>
          <w:sz w:val="28"/>
          <w:szCs w:val="28"/>
        </w:rPr>
        <w:t xml:space="preserve"> </w:t>
      </w:r>
      <w:r w:rsidRPr="00287DAE">
        <w:rPr>
          <w:rFonts w:ascii="Times New Roman" w:hAnsi="Times New Roman"/>
          <w:bCs/>
          <w:sz w:val="28"/>
          <w:szCs w:val="28"/>
        </w:rPr>
        <w:t>«О Контрольно-счетной палате Ленинградской области».</w:t>
      </w:r>
    </w:p>
    <w:p w:rsidR="00B9313B" w:rsidRPr="00690720" w:rsidRDefault="00B9313B" w:rsidP="00690720">
      <w:pPr>
        <w:spacing w:after="0" w:line="240" w:lineRule="auto"/>
        <w:jc w:val="both"/>
        <w:rPr>
          <w:rFonts w:ascii="Times New Roman" w:hAnsi="Times New Roman"/>
          <w:sz w:val="28"/>
          <w:szCs w:val="28"/>
        </w:rPr>
      </w:pPr>
    </w:p>
    <w:p w:rsidR="001471E4" w:rsidRPr="00287DAE" w:rsidRDefault="0046007E" w:rsidP="00184FAC">
      <w:pPr>
        <w:pStyle w:val="WF1"/>
        <w:autoSpaceDE w:val="0"/>
        <w:autoSpaceDN w:val="0"/>
        <w:ind w:firstLine="0"/>
        <w:jc w:val="center"/>
        <w:outlineLvl w:val="0"/>
        <w:rPr>
          <w:b/>
        </w:rPr>
      </w:pPr>
      <w:r>
        <w:rPr>
          <w:b/>
          <w:lang w:val="ru-RU"/>
        </w:rPr>
        <w:t xml:space="preserve">1. </w:t>
      </w:r>
      <w:r w:rsidR="001471E4" w:rsidRPr="00287DAE">
        <w:rPr>
          <w:b/>
        </w:rPr>
        <w:t>Общие итоги деятельности Контрольно-счетной пала</w:t>
      </w:r>
      <w:r>
        <w:rPr>
          <w:b/>
        </w:rPr>
        <w:t>ты Ленинградской области за 201</w:t>
      </w:r>
      <w:r>
        <w:rPr>
          <w:b/>
          <w:lang w:val="ru-RU"/>
        </w:rPr>
        <w:t>7</w:t>
      </w:r>
      <w:r w:rsidR="001471E4" w:rsidRPr="00287DAE">
        <w:rPr>
          <w:b/>
        </w:rPr>
        <w:t xml:space="preserve"> год</w:t>
      </w:r>
    </w:p>
    <w:p w:rsidR="001471E4" w:rsidRPr="00287DAE" w:rsidRDefault="001471E4" w:rsidP="00184FAC">
      <w:pPr>
        <w:spacing w:after="0" w:line="240" w:lineRule="auto"/>
        <w:ind w:firstLine="720"/>
        <w:jc w:val="both"/>
        <w:rPr>
          <w:rFonts w:ascii="Times New Roman" w:hAnsi="Times New Roman"/>
          <w:sz w:val="28"/>
          <w:szCs w:val="28"/>
          <w:lang w:val="it-IT"/>
        </w:rPr>
      </w:pPr>
    </w:p>
    <w:p w:rsidR="001471E4" w:rsidRPr="00287DAE" w:rsidRDefault="001471E4" w:rsidP="00184FAC">
      <w:pPr>
        <w:spacing w:after="0" w:line="240" w:lineRule="auto"/>
        <w:ind w:firstLine="709"/>
        <w:jc w:val="both"/>
        <w:rPr>
          <w:rFonts w:ascii="Times New Roman" w:hAnsi="Times New Roman"/>
          <w:bCs/>
          <w:sz w:val="28"/>
          <w:szCs w:val="28"/>
        </w:rPr>
      </w:pPr>
      <w:r w:rsidRPr="00287DAE">
        <w:rPr>
          <w:rFonts w:ascii="Times New Roman" w:hAnsi="Times New Roman"/>
          <w:sz w:val="28"/>
          <w:szCs w:val="28"/>
        </w:rPr>
        <w:t>В соответствии с Бюд</w:t>
      </w:r>
      <w:r w:rsidR="00D971CB">
        <w:rPr>
          <w:rFonts w:ascii="Times New Roman" w:hAnsi="Times New Roman"/>
          <w:sz w:val="28"/>
          <w:szCs w:val="28"/>
        </w:rPr>
        <w:t xml:space="preserve">жетным кодексом </w:t>
      </w:r>
      <w:r w:rsidRPr="00287DAE">
        <w:rPr>
          <w:rFonts w:ascii="Times New Roman" w:hAnsi="Times New Roman"/>
          <w:sz w:val="28"/>
          <w:szCs w:val="28"/>
        </w:rPr>
        <w:t>Российской Федерации, Фе</w:t>
      </w:r>
      <w:r w:rsidR="00CB6D7F">
        <w:rPr>
          <w:rFonts w:ascii="Times New Roman" w:hAnsi="Times New Roman"/>
          <w:sz w:val="28"/>
          <w:szCs w:val="28"/>
        </w:rPr>
        <w:t>деральным законом от 07.02.2011</w:t>
      </w:r>
      <w:r w:rsidR="00D971CB">
        <w:rPr>
          <w:rFonts w:ascii="Times New Roman" w:hAnsi="Times New Roman"/>
          <w:sz w:val="28"/>
          <w:szCs w:val="28"/>
        </w:rPr>
        <w:t xml:space="preserve"> </w:t>
      </w:r>
      <w:r w:rsidRPr="00287DAE">
        <w:rPr>
          <w:rFonts w:ascii="Times New Roman" w:hAnsi="Times New Roman"/>
          <w:sz w:val="28"/>
          <w:szCs w:val="28"/>
        </w:rPr>
        <w:t>№ 6-ФЗ «Об общих принципах организации и деятельности контрольно-счетных органов субъектов Российской Федерац</w:t>
      </w:r>
      <w:r w:rsidR="00CB6D7F">
        <w:rPr>
          <w:rFonts w:ascii="Times New Roman" w:hAnsi="Times New Roman"/>
          <w:sz w:val="28"/>
          <w:szCs w:val="28"/>
        </w:rPr>
        <w:t xml:space="preserve">ии и муниципальных образований» </w:t>
      </w:r>
      <w:r w:rsidRPr="00287DAE">
        <w:rPr>
          <w:rFonts w:ascii="Times New Roman" w:hAnsi="Times New Roman"/>
          <w:sz w:val="28"/>
          <w:szCs w:val="28"/>
        </w:rPr>
        <w:t xml:space="preserve">(далее </w:t>
      </w:r>
      <w:r w:rsidR="00CB6D7F">
        <w:rPr>
          <w:rFonts w:ascii="Times New Roman" w:hAnsi="Times New Roman"/>
          <w:sz w:val="28"/>
          <w:szCs w:val="28"/>
        </w:rPr>
        <w:t>-</w:t>
      </w:r>
      <w:r w:rsidRPr="00287DAE">
        <w:rPr>
          <w:rFonts w:ascii="Times New Roman" w:hAnsi="Times New Roman"/>
          <w:sz w:val="28"/>
          <w:szCs w:val="28"/>
        </w:rPr>
        <w:t>Федеральный закон № 6-ФЗ), Уставом Ленинградской области, областным законом</w:t>
      </w:r>
      <w:r w:rsidR="00CB6D7F">
        <w:rPr>
          <w:rFonts w:ascii="Times New Roman" w:hAnsi="Times New Roman"/>
          <w:bCs/>
          <w:sz w:val="28"/>
          <w:szCs w:val="28"/>
        </w:rPr>
        <w:t xml:space="preserve"> от 14.10.2011 </w:t>
      </w:r>
      <w:r w:rsidR="008769AC">
        <w:rPr>
          <w:rFonts w:ascii="Times New Roman" w:hAnsi="Times New Roman"/>
          <w:bCs/>
          <w:sz w:val="28"/>
          <w:szCs w:val="28"/>
        </w:rPr>
        <w:t>№</w:t>
      </w:r>
      <w:r w:rsidR="008769AC" w:rsidRPr="008769AC">
        <w:rPr>
          <w:rFonts w:ascii="Times New Roman" w:hAnsi="Times New Roman"/>
          <w:bCs/>
          <w:sz w:val="28"/>
          <w:szCs w:val="28"/>
        </w:rPr>
        <w:t xml:space="preserve"> </w:t>
      </w:r>
      <w:r w:rsidRPr="00287DAE">
        <w:rPr>
          <w:rFonts w:ascii="Times New Roman" w:hAnsi="Times New Roman"/>
          <w:bCs/>
          <w:sz w:val="28"/>
          <w:szCs w:val="28"/>
        </w:rPr>
        <w:t>77-оз</w:t>
      </w:r>
      <w:r w:rsidRPr="00287DAE">
        <w:rPr>
          <w:rFonts w:ascii="Times New Roman" w:hAnsi="Times New Roman"/>
          <w:sz w:val="28"/>
          <w:szCs w:val="28"/>
        </w:rPr>
        <w:t xml:space="preserve"> </w:t>
      </w:r>
      <w:r w:rsidRPr="00287DAE">
        <w:rPr>
          <w:rFonts w:ascii="Times New Roman" w:hAnsi="Times New Roman"/>
          <w:bCs/>
          <w:sz w:val="28"/>
          <w:szCs w:val="28"/>
        </w:rPr>
        <w:t>«О Контрольно-счетной палате Ленинградской области»</w:t>
      </w:r>
      <w:r w:rsidRPr="00287DAE">
        <w:rPr>
          <w:rFonts w:ascii="Times New Roman" w:hAnsi="Times New Roman"/>
          <w:sz w:val="28"/>
          <w:szCs w:val="28"/>
        </w:rPr>
        <w:t xml:space="preserve"> </w:t>
      </w:r>
      <w:r w:rsidRPr="00287DAE">
        <w:rPr>
          <w:rFonts w:ascii="Times New Roman" w:hAnsi="Times New Roman"/>
          <w:bCs/>
          <w:sz w:val="28"/>
          <w:szCs w:val="28"/>
        </w:rPr>
        <w:t xml:space="preserve">(далее </w:t>
      </w:r>
      <w:r w:rsidR="006C1FB8">
        <w:rPr>
          <w:rFonts w:ascii="Times New Roman" w:hAnsi="Times New Roman"/>
          <w:bCs/>
          <w:sz w:val="28"/>
          <w:szCs w:val="28"/>
        </w:rPr>
        <w:t xml:space="preserve">- </w:t>
      </w:r>
      <w:r w:rsidRPr="00287DAE">
        <w:rPr>
          <w:rFonts w:ascii="Times New Roman" w:hAnsi="Times New Roman"/>
          <w:bCs/>
          <w:sz w:val="28"/>
          <w:szCs w:val="28"/>
        </w:rPr>
        <w:t xml:space="preserve">областной закон № 77-оз) </w:t>
      </w:r>
      <w:r w:rsidRPr="00287DAE">
        <w:rPr>
          <w:rFonts w:ascii="Times New Roman" w:hAnsi="Times New Roman"/>
          <w:sz w:val="28"/>
          <w:szCs w:val="28"/>
        </w:rPr>
        <w:t xml:space="preserve">Контрольно-счетная палата Ленинградской области в отчетном периоде осуществляла </w:t>
      </w:r>
      <w:r w:rsidR="003060C8">
        <w:rPr>
          <w:rFonts w:ascii="Times New Roman" w:hAnsi="Times New Roman"/>
          <w:sz w:val="28"/>
          <w:szCs w:val="28"/>
        </w:rPr>
        <w:t>полномочия в сфере внешнего</w:t>
      </w:r>
      <w:r w:rsidRPr="00287DAE">
        <w:rPr>
          <w:rFonts w:ascii="Times New Roman" w:hAnsi="Times New Roman"/>
          <w:sz w:val="28"/>
          <w:szCs w:val="28"/>
        </w:rPr>
        <w:t xml:space="preserve"> госу</w:t>
      </w:r>
      <w:r w:rsidR="003060C8">
        <w:rPr>
          <w:rFonts w:ascii="Times New Roman" w:hAnsi="Times New Roman"/>
          <w:sz w:val="28"/>
          <w:szCs w:val="28"/>
        </w:rPr>
        <w:t>дарственного финансового контроля</w:t>
      </w:r>
      <w:r w:rsidRPr="00287DAE">
        <w:rPr>
          <w:rFonts w:ascii="Times New Roman" w:hAnsi="Times New Roman"/>
          <w:bCs/>
          <w:sz w:val="28"/>
          <w:szCs w:val="28"/>
        </w:rPr>
        <w:t>.</w:t>
      </w:r>
    </w:p>
    <w:p w:rsidR="001471E4" w:rsidRDefault="001471E4" w:rsidP="004B67CA">
      <w:pPr>
        <w:spacing w:after="0" w:line="240" w:lineRule="auto"/>
        <w:ind w:firstLine="709"/>
        <w:jc w:val="both"/>
        <w:rPr>
          <w:rFonts w:ascii="Times New Roman" w:hAnsi="Times New Roman"/>
          <w:bCs/>
          <w:sz w:val="28"/>
          <w:szCs w:val="28"/>
        </w:rPr>
      </w:pPr>
      <w:r w:rsidRPr="00287DAE">
        <w:rPr>
          <w:rFonts w:ascii="Times New Roman" w:hAnsi="Times New Roman"/>
          <w:bCs/>
          <w:sz w:val="28"/>
          <w:szCs w:val="28"/>
        </w:rPr>
        <w:t>Для организации и осуществления контрольной, экспертно-аналити</w:t>
      </w:r>
      <w:r w:rsidR="00CB6D7F">
        <w:rPr>
          <w:rFonts w:ascii="Times New Roman" w:hAnsi="Times New Roman"/>
          <w:bCs/>
          <w:sz w:val="28"/>
          <w:szCs w:val="28"/>
        </w:rPr>
        <w:t xml:space="preserve">ческой деятельности проводились </w:t>
      </w:r>
      <w:r w:rsidRPr="00287DAE">
        <w:rPr>
          <w:rFonts w:ascii="Times New Roman" w:hAnsi="Times New Roman"/>
          <w:bCs/>
          <w:sz w:val="28"/>
          <w:szCs w:val="28"/>
        </w:rPr>
        <w:t xml:space="preserve">обеспечивающие мероприятия: кадровые, информационно-технологические, </w:t>
      </w:r>
      <w:r w:rsidR="008769AC">
        <w:rPr>
          <w:rFonts w:ascii="Times New Roman" w:hAnsi="Times New Roman"/>
          <w:bCs/>
          <w:sz w:val="28"/>
          <w:szCs w:val="28"/>
        </w:rPr>
        <w:t xml:space="preserve">материально-технические и </w:t>
      </w:r>
      <w:r w:rsidR="008769AC" w:rsidRPr="008769AC">
        <w:rPr>
          <w:rFonts w:ascii="Times New Roman" w:hAnsi="Times New Roman"/>
          <w:bCs/>
          <w:sz w:val="28"/>
          <w:szCs w:val="28"/>
        </w:rPr>
        <w:t>иные</w:t>
      </w:r>
      <w:r w:rsidRPr="00287DAE">
        <w:rPr>
          <w:rFonts w:ascii="Times New Roman" w:hAnsi="Times New Roman"/>
          <w:bCs/>
          <w:sz w:val="28"/>
          <w:szCs w:val="28"/>
        </w:rPr>
        <w:t xml:space="preserve">. </w:t>
      </w:r>
    </w:p>
    <w:p w:rsidR="001471E4" w:rsidRPr="00287DAE" w:rsidRDefault="00D971CB" w:rsidP="004B67CA">
      <w:pPr>
        <w:spacing w:after="0" w:line="240" w:lineRule="auto"/>
        <w:ind w:firstLine="709"/>
        <w:jc w:val="both"/>
        <w:rPr>
          <w:rFonts w:ascii="Times New Roman" w:hAnsi="Times New Roman"/>
          <w:sz w:val="28"/>
          <w:szCs w:val="28"/>
        </w:rPr>
      </w:pPr>
      <w:r>
        <w:rPr>
          <w:rFonts w:ascii="Times New Roman" w:hAnsi="Times New Roman"/>
          <w:sz w:val="28"/>
          <w:szCs w:val="28"/>
        </w:rPr>
        <w:t>Контрольно-счетной</w:t>
      </w:r>
      <w:r w:rsidR="001471E4" w:rsidRPr="00287DAE">
        <w:rPr>
          <w:rFonts w:ascii="Times New Roman" w:hAnsi="Times New Roman"/>
          <w:sz w:val="28"/>
          <w:szCs w:val="28"/>
        </w:rPr>
        <w:t xml:space="preserve"> пал</w:t>
      </w:r>
      <w:r>
        <w:rPr>
          <w:rFonts w:ascii="Times New Roman" w:hAnsi="Times New Roman"/>
          <w:sz w:val="28"/>
          <w:szCs w:val="28"/>
        </w:rPr>
        <w:t>атой</w:t>
      </w:r>
      <w:r w:rsidR="00CB6D7F">
        <w:rPr>
          <w:rFonts w:ascii="Times New Roman" w:hAnsi="Times New Roman"/>
          <w:sz w:val="28"/>
          <w:szCs w:val="28"/>
        </w:rPr>
        <w:t xml:space="preserve"> Ленинградской области в 2017</w:t>
      </w:r>
      <w:r w:rsidR="001471E4" w:rsidRPr="00287DAE">
        <w:rPr>
          <w:rFonts w:ascii="Times New Roman" w:hAnsi="Times New Roman"/>
          <w:sz w:val="28"/>
          <w:szCs w:val="28"/>
        </w:rPr>
        <w:t xml:space="preserve"> году </w:t>
      </w:r>
      <w:r w:rsidR="00BE2A9D">
        <w:rPr>
          <w:rFonts w:ascii="Times New Roman" w:hAnsi="Times New Roman"/>
          <w:sz w:val="28"/>
          <w:szCs w:val="28"/>
        </w:rPr>
        <w:t xml:space="preserve">обеспечивалась реализация </w:t>
      </w:r>
      <w:r>
        <w:rPr>
          <w:rFonts w:ascii="Times New Roman" w:hAnsi="Times New Roman"/>
          <w:sz w:val="28"/>
          <w:szCs w:val="28"/>
        </w:rPr>
        <w:t>установленных</w:t>
      </w:r>
      <w:r w:rsidR="00BE2A9D">
        <w:rPr>
          <w:rFonts w:ascii="Times New Roman" w:hAnsi="Times New Roman"/>
          <w:sz w:val="28"/>
          <w:szCs w:val="28"/>
        </w:rPr>
        <w:t xml:space="preserve"> статьями</w:t>
      </w:r>
      <w:r w:rsidR="001471E4" w:rsidRPr="00287DAE">
        <w:rPr>
          <w:rFonts w:ascii="Times New Roman" w:hAnsi="Times New Roman"/>
          <w:sz w:val="28"/>
          <w:szCs w:val="28"/>
        </w:rPr>
        <w:t xml:space="preserve"> 157</w:t>
      </w:r>
      <w:r w:rsidR="00BE2A9D">
        <w:rPr>
          <w:rFonts w:ascii="Times New Roman" w:hAnsi="Times New Roman"/>
          <w:sz w:val="28"/>
          <w:szCs w:val="28"/>
        </w:rPr>
        <w:t xml:space="preserve">, </w:t>
      </w:r>
      <w:r w:rsidR="00BE2A9D" w:rsidRPr="00BE2A9D">
        <w:rPr>
          <w:rFonts w:ascii="Times New Roman" w:hAnsi="Times New Roman"/>
          <w:sz w:val="28"/>
          <w:szCs w:val="28"/>
        </w:rPr>
        <w:t xml:space="preserve">268.1 </w:t>
      </w:r>
      <w:r w:rsidR="001471E4" w:rsidRPr="00287DAE">
        <w:rPr>
          <w:rFonts w:ascii="Times New Roman" w:hAnsi="Times New Roman"/>
          <w:sz w:val="28"/>
          <w:szCs w:val="28"/>
        </w:rPr>
        <w:t xml:space="preserve"> Бюджетного кодекс</w:t>
      </w:r>
      <w:r>
        <w:rPr>
          <w:rFonts w:ascii="Times New Roman" w:hAnsi="Times New Roman"/>
          <w:sz w:val="28"/>
          <w:szCs w:val="28"/>
        </w:rPr>
        <w:t xml:space="preserve">а Российской Федерации бюджетных полномочий </w:t>
      </w:r>
      <w:r w:rsidR="001471E4" w:rsidRPr="00287DAE">
        <w:rPr>
          <w:rFonts w:ascii="Times New Roman" w:hAnsi="Times New Roman"/>
          <w:sz w:val="28"/>
          <w:szCs w:val="28"/>
        </w:rPr>
        <w:t xml:space="preserve">органов </w:t>
      </w:r>
      <w:r>
        <w:rPr>
          <w:rFonts w:ascii="Times New Roman" w:hAnsi="Times New Roman"/>
          <w:sz w:val="28"/>
          <w:szCs w:val="28"/>
        </w:rPr>
        <w:t xml:space="preserve">внешнего </w:t>
      </w:r>
      <w:r w:rsidR="001471E4" w:rsidRPr="00287DAE">
        <w:rPr>
          <w:rFonts w:ascii="Times New Roman" w:hAnsi="Times New Roman"/>
          <w:sz w:val="28"/>
          <w:szCs w:val="28"/>
        </w:rPr>
        <w:t xml:space="preserve">государственного финансового контроля по: </w:t>
      </w:r>
    </w:p>
    <w:p w:rsidR="001471E4" w:rsidRPr="00287DAE" w:rsidRDefault="001471E4" w:rsidP="004B67CA">
      <w:pPr>
        <w:widowControl w:val="0"/>
        <w:autoSpaceDE w:val="0"/>
        <w:autoSpaceDN w:val="0"/>
        <w:adjustRightInd w:val="0"/>
        <w:spacing w:after="0" w:line="240" w:lineRule="auto"/>
        <w:ind w:firstLine="709"/>
        <w:jc w:val="both"/>
        <w:rPr>
          <w:rFonts w:ascii="Times New Roman" w:hAnsi="Times New Roman"/>
          <w:sz w:val="28"/>
          <w:szCs w:val="28"/>
        </w:rPr>
      </w:pPr>
      <w:r w:rsidRPr="00287DAE">
        <w:rPr>
          <w:rFonts w:ascii="Times New Roman" w:hAnsi="Times New Roman"/>
          <w:sz w:val="28"/>
          <w:szCs w:val="28"/>
        </w:rPr>
        <w:t>- экспер</w:t>
      </w:r>
      <w:r w:rsidR="00EC6B01">
        <w:rPr>
          <w:rFonts w:ascii="Times New Roman" w:hAnsi="Times New Roman"/>
          <w:sz w:val="28"/>
          <w:szCs w:val="28"/>
        </w:rPr>
        <w:t>тизе проектов законов о бюджете</w:t>
      </w:r>
      <w:r w:rsidRPr="00287DAE">
        <w:rPr>
          <w:rFonts w:ascii="Times New Roman" w:hAnsi="Times New Roman"/>
          <w:sz w:val="28"/>
          <w:szCs w:val="28"/>
        </w:rPr>
        <w:t>, иных нормативных правовых актов бюджетного законодательства Российской Федерации, в том числе обоснованности показателей (пара</w:t>
      </w:r>
      <w:r w:rsidR="00EC6B01">
        <w:rPr>
          <w:rFonts w:ascii="Times New Roman" w:hAnsi="Times New Roman"/>
          <w:sz w:val="28"/>
          <w:szCs w:val="28"/>
        </w:rPr>
        <w:t>метров и характеристик) бюджета</w:t>
      </w:r>
      <w:r w:rsidRPr="00287DAE">
        <w:rPr>
          <w:rFonts w:ascii="Times New Roman" w:hAnsi="Times New Roman"/>
          <w:sz w:val="28"/>
          <w:szCs w:val="28"/>
        </w:rPr>
        <w:t>;</w:t>
      </w:r>
    </w:p>
    <w:p w:rsidR="003C1749" w:rsidRDefault="001471E4" w:rsidP="003C1749">
      <w:pPr>
        <w:widowControl w:val="0"/>
        <w:autoSpaceDE w:val="0"/>
        <w:autoSpaceDN w:val="0"/>
        <w:adjustRightInd w:val="0"/>
        <w:spacing w:after="0" w:line="240" w:lineRule="auto"/>
        <w:ind w:firstLine="709"/>
        <w:jc w:val="both"/>
        <w:rPr>
          <w:rFonts w:ascii="Times New Roman" w:hAnsi="Times New Roman"/>
          <w:sz w:val="28"/>
          <w:szCs w:val="28"/>
        </w:rPr>
      </w:pPr>
      <w:r w:rsidRPr="00287DAE">
        <w:rPr>
          <w:rFonts w:ascii="Times New Roman" w:hAnsi="Times New Roman"/>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845C5" w:rsidRDefault="003C1749" w:rsidP="000845C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C1749">
        <w:rPr>
          <w:rFonts w:ascii="Times New Roman" w:hAnsi="Times New Roman"/>
          <w:sz w:val="28"/>
          <w:szCs w:val="28"/>
        </w:rPr>
        <w:t>контролю за соблюдением бюджетного законодательства Российск</w:t>
      </w:r>
      <w:r>
        <w:rPr>
          <w:rFonts w:ascii="Times New Roman" w:hAnsi="Times New Roman"/>
          <w:sz w:val="28"/>
          <w:szCs w:val="28"/>
        </w:rPr>
        <w:t xml:space="preserve">ой Федерации и иных нормативных </w:t>
      </w:r>
      <w:r w:rsidRPr="003C1749">
        <w:rPr>
          <w:rFonts w:ascii="Times New Roman" w:hAnsi="Times New Roman"/>
          <w:sz w:val="28"/>
          <w:szCs w:val="28"/>
        </w:rPr>
        <w:t>правовых актов, регулирующих бюджетные правоотношения, в ходе исполнения бюджета;</w:t>
      </w:r>
    </w:p>
    <w:p w:rsidR="00E16623" w:rsidRPr="00E16623" w:rsidRDefault="00E16623" w:rsidP="000845C5">
      <w:pPr>
        <w:widowControl w:val="0"/>
        <w:autoSpaceDE w:val="0"/>
        <w:autoSpaceDN w:val="0"/>
        <w:adjustRightInd w:val="0"/>
        <w:spacing w:after="0" w:line="240" w:lineRule="auto"/>
        <w:ind w:firstLine="709"/>
        <w:jc w:val="both"/>
        <w:rPr>
          <w:rFonts w:ascii="Times New Roman" w:hAnsi="Times New Roman"/>
          <w:sz w:val="28"/>
          <w:szCs w:val="28"/>
        </w:rPr>
      </w:pPr>
      <w:r w:rsidRPr="00E16623">
        <w:rPr>
          <w:rFonts w:ascii="Times New Roman" w:hAnsi="Times New Roman"/>
          <w:sz w:val="28"/>
          <w:szCs w:val="28"/>
        </w:rPr>
        <w:t xml:space="preserve">- контролю за достоверностью, полнотой и соответствием нормативным требованиям составления и представления бюджетной </w:t>
      </w:r>
      <w:r w:rsidRPr="00E16623">
        <w:rPr>
          <w:rFonts w:ascii="Times New Roman" w:hAnsi="Times New Roman"/>
          <w:sz w:val="28"/>
          <w:szCs w:val="28"/>
        </w:rPr>
        <w:lastRenderedPageBreak/>
        <w:t>отчетности главных ад</w:t>
      </w:r>
      <w:r w:rsidR="000845C5">
        <w:rPr>
          <w:rFonts w:ascii="Times New Roman" w:hAnsi="Times New Roman"/>
          <w:sz w:val="28"/>
          <w:szCs w:val="28"/>
        </w:rPr>
        <w:t>министраторов бюджетных средств.</w:t>
      </w:r>
    </w:p>
    <w:p w:rsidR="001471E4" w:rsidRDefault="001471E4" w:rsidP="004B67C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соответствии с </w:t>
      </w:r>
      <w:r w:rsidRPr="000845C5">
        <w:rPr>
          <w:rFonts w:ascii="Times New Roman" w:hAnsi="Times New Roman"/>
          <w:sz w:val="28"/>
          <w:szCs w:val="28"/>
        </w:rPr>
        <w:t xml:space="preserve">Федеральным </w:t>
      </w:r>
      <w:hyperlink r:id="rId8" w:history="1">
        <w:r w:rsidRPr="000845C5">
          <w:rPr>
            <w:rFonts w:ascii="Times New Roman" w:hAnsi="Times New Roman"/>
            <w:sz w:val="28"/>
            <w:szCs w:val="28"/>
          </w:rPr>
          <w:t>законом</w:t>
        </w:r>
      </w:hyperlink>
      <w:r w:rsidRPr="000845C5">
        <w:rPr>
          <w:rFonts w:ascii="Times New Roman" w:hAnsi="Times New Roman"/>
          <w:sz w:val="28"/>
          <w:szCs w:val="28"/>
        </w:rPr>
        <w:t xml:space="preserve"> №</w:t>
      </w:r>
      <w:r w:rsidRPr="00287DAE">
        <w:rPr>
          <w:rFonts w:ascii="Times New Roman" w:hAnsi="Times New Roman"/>
          <w:sz w:val="28"/>
          <w:szCs w:val="28"/>
        </w:rPr>
        <w:t xml:space="preserve"> 6-ФЗ</w:t>
      </w:r>
      <w:r w:rsidR="00CB6D7F">
        <w:rPr>
          <w:rFonts w:ascii="Times New Roman" w:hAnsi="Times New Roman"/>
          <w:sz w:val="28"/>
          <w:szCs w:val="28"/>
        </w:rPr>
        <w:t xml:space="preserve">, </w:t>
      </w:r>
      <w:r w:rsidR="00CB6D7F">
        <w:rPr>
          <w:rFonts w:ascii="Times New Roman" w:hAnsi="Times New Roman"/>
          <w:bCs/>
          <w:sz w:val="28"/>
          <w:szCs w:val="28"/>
        </w:rPr>
        <w:t>областным</w:t>
      </w:r>
      <w:r w:rsidR="00CB6D7F" w:rsidRPr="00287DAE">
        <w:rPr>
          <w:rFonts w:ascii="Times New Roman" w:hAnsi="Times New Roman"/>
          <w:bCs/>
          <w:sz w:val="28"/>
          <w:szCs w:val="28"/>
        </w:rPr>
        <w:t xml:space="preserve"> закон</w:t>
      </w:r>
      <w:r w:rsidR="00CB6D7F">
        <w:rPr>
          <w:rFonts w:ascii="Times New Roman" w:hAnsi="Times New Roman"/>
          <w:bCs/>
          <w:sz w:val="28"/>
          <w:szCs w:val="28"/>
        </w:rPr>
        <w:t xml:space="preserve">ом № </w:t>
      </w:r>
      <w:r w:rsidR="00CB6D7F" w:rsidRPr="00287DAE">
        <w:rPr>
          <w:rFonts w:ascii="Times New Roman" w:hAnsi="Times New Roman"/>
          <w:bCs/>
          <w:sz w:val="28"/>
          <w:szCs w:val="28"/>
        </w:rPr>
        <w:t>77-оз</w:t>
      </w:r>
      <w:r w:rsidR="00CB6D7F">
        <w:rPr>
          <w:rFonts w:ascii="Times New Roman" w:hAnsi="Times New Roman"/>
          <w:sz w:val="28"/>
          <w:szCs w:val="28"/>
        </w:rPr>
        <w:t xml:space="preserve"> </w:t>
      </w:r>
      <w:r w:rsidR="00D971CB">
        <w:rPr>
          <w:rFonts w:ascii="Times New Roman" w:hAnsi="Times New Roman"/>
          <w:sz w:val="28"/>
          <w:szCs w:val="28"/>
        </w:rPr>
        <w:t>Контрольно-счетная палата</w:t>
      </w:r>
      <w:r>
        <w:rPr>
          <w:rFonts w:ascii="Times New Roman" w:hAnsi="Times New Roman"/>
          <w:sz w:val="28"/>
          <w:szCs w:val="28"/>
        </w:rPr>
        <w:t xml:space="preserve"> Ленинградской области </w:t>
      </w:r>
      <w:r w:rsidR="00D971CB">
        <w:rPr>
          <w:rFonts w:ascii="Times New Roman" w:hAnsi="Times New Roman"/>
          <w:sz w:val="28"/>
          <w:szCs w:val="28"/>
        </w:rPr>
        <w:t xml:space="preserve">осуществляла </w:t>
      </w:r>
      <w:r>
        <w:rPr>
          <w:rFonts w:ascii="Times New Roman" w:hAnsi="Times New Roman"/>
          <w:sz w:val="28"/>
          <w:szCs w:val="28"/>
        </w:rPr>
        <w:t>полномочия по</w:t>
      </w:r>
      <w:r w:rsidRPr="00114510">
        <w:rPr>
          <w:rFonts w:ascii="Times New Roman" w:hAnsi="Times New Roman"/>
          <w:sz w:val="28"/>
          <w:szCs w:val="28"/>
        </w:rPr>
        <w:t>:</w:t>
      </w:r>
    </w:p>
    <w:p w:rsidR="00D24CBE" w:rsidRDefault="001471E4" w:rsidP="00D24C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контролю за исполнением бюджета Ленинградской области и бюджета территориального государственного внебюджетного фонда;</w:t>
      </w:r>
      <w:r w:rsidR="00D24CBE" w:rsidRPr="00D24CBE">
        <w:rPr>
          <w:rFonts w:ascii="Times New Roman" w:eastAsia="Times New Roman" w:hAnsi="Times New Roman"/>
          <w:sz w:val="28"/>
          <w:szCs w:val="28"/>
          <w:lang w:eastAsia="ru-RU"/>
        </w:rPr>
        <w:t xml:space="preserve"> внешней проверке годового отчета об исполнении областного бюджета Ленинградской области;</w:t>
      </w:r>
    </w:p>
    <w:p w:rsidR="000751A4" w:rsidRPr="000751A4" w:rsidRDefault="000751A4" w:rsidP="00D24C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751A4">
        <w:rPr>
          <w:rFonts w:ascii="Times New Roman" w:eastAsia="Times New Roman" w:hAnsi="Times New Roman"/>
          <w:sz w:val="28"/>
          <w:szCs w:val="28"/>
          <w:lang w:eastAsia="ru-RU"/>
        </w:rPr>
        <w:t xml:space="preserve">подготовке </w:t>
      </w:r>
      <w:r w:rsidR="00464B30">
        <w:rPr>
          <w:rFonts w:ascii="Times New Roman" w:eastAsia="Times New Roman" w:hAnsi="Times New Roman"/>
          <w:sz w:val="28"/>
          <w:szCs w:val="28"/>
          <w:lang w:eastAsia="ru-RU"/>
        </w:rPr>
        <w:t xml:space="preserve">информации о ходе </w:t>
      </w:r>
      <w:r w:rsidRPr="000751A4">
        <w:rPr>
          <w:rFonts w:ascii="Times New Roman" w:eastAsia="Times New Roman" w:hAnsi="Times New Roman"/>
          <w:sz w:val="28"/>
          <w:szCs w:val="28"/>
          <w:lang w:eastAsia="ru-RU"/>
        </w:rPr>
        <w:t>исполнения бюджета Ленинградской области;</w:t>
      </w:r>
    </w:p>
    <w:p w:rsidR="001471E4" w:rsidRPr="00D24CBE" w:rsidRDefault="001471E4" w:rsidP="004B67C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организации и осуществлению контроля за законностью, результативностью (эффективностью и экономностью) использования средств бюджета Ленингр</w:t>
      </w:r>
      <w:r w:rsidR="00D24CBE">
        <w:rPr>
          <w:rFonts w:ascii="Times New Roman" w:eastAsia="Times New Roman" w:hAnsi="Times New Roman"/>
          <w:sz w:val="28"/>
          <w:szCs w:val="28"/>
          <w:lang w:eastAsia="ru-RU"/>
        </w:rPr>
        <w:t xml:space="preserve">адской области, </w:t>
      </w:r>
      <w:r w:rsidR="007D5092">
        <w:rPr>
          <w:rFonts w:ascii="Times New Roman" w:eastAsia="Times New Roman" w:hAnsi="Times New Roman"/>
          <w:sz w:val="28"/>
          <w:szCs w:val="28"/>
          <w:lang w:eastAsia="ru-RU"/>
        </w:rPr>
        <w:t>средств бюджета территориального государственного</w:t>
      </w:r>
      <w:r>
        <w:rPr>
          <w:rFonts w:ascii="Times New Roman" w:eastAsia="Times New Roman" w:hAnsi="Times New Roman"/>
          <w:sz w:val="28"/>
          <w:szCs w:val="28"/>
          <w:lang w:eastAsia="ru-RU"/>
        </w:rPr>
        <w:t xml:space="preserve"> вне</w:t>
      </w:r>
      <w:r w:rsidR="007D5092">
        <w:rPr>
          <w:rFonts w:ascii="Times New Roman" w:eastAsia="Times New Roman" w:hAnsi="Times New Roman"/>
          <w:sz w:val="28"/>
          <w:szCs w:val="28"/>
          <w:lang w:eastAsia="ru-RU"/>
        </w:rPr>
        <w:t>бюджетного фонда</w:t>
      </w:r>
      <w:r w:rsidR="004B67CA">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иных источников, предусмотренных законод</w:t>
      </w:r>
      <w:r w:rsidR="00D24CBE">
        <w:rPr>
          <w:rFonts w:ascii="Times New Roman" w:eastAsia="Times New Roman" w:hAnsi="Times New Roman"/>
          <w:sz w:val="28"/>
          <w:szCs w:val="28"/>
          <w:lang w:eastAsia="ru-RU"/>
        </w:rPr>
        <w:t>ательством Российской Федерации;</w:t>
      </w:r>
    </w:p>
    <w:p w:rsidR="00D24CBE" w:rsidRPr="00D24CBE" w:rsidRDefault="00D24CBE" w:rsidP="004B67C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контролю</w:t>
      </w:r>
      <w:r w:rsidRPr="00D24CBE">
        <w:rPr>
          <w:rFonts w:ascii="Times New Roman" w:eastAsia="Times New Roman" w:hAnsi="Times New Roman"/>
          <w:sz w:val="28"/>
          <w:szCs w:val="28"/>
          <w:lang w:eastAsia="ru-RU"/>
        </w:rPr>
        <w:t xml:space="preserve"> за соблюдением установленного порядка управления и распоряжения имуществом, находящимся в государственной собственности Ленинградской области;</w:t>
      </w:r>
    </w:p>
    <w:p w:rsidR="00D24CBE" w:rsidRPr="00D24CBE" w:rsidRDefault="00D24CBE" w:rsidP="004B67C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контролю</w:t>
      </w:r>
      <w:r w:rsidRPr="00D24CBE">
        <w:rPr>
          <w:rFonts w:ascii="Times New Roman" w:eastAsia="Times New Roman" w:hAnsi="Times New Roman"/>
          <w:sz w:val="28"/>
          <w:szCs w:val="28"/>
          <w:lang w:eastAsia="ru-RU"/>
        </w:rPr>
        <w:t xml:space="preserve"> за законностью, результативностью (эффектив</w:t>
      </w:r>
      <w:r w:rsidR="00393596">
        <w:rPr>
          <w:rFonts w:ascii="Times New Roman" w:eastAsia="Times New Roman" w:hAnsi="Times New Roman"/>
          <w:sz w:val="28"/>
          <w:szCs w:val="28"/>
          <w:lang w:eastAsia="ru-RU"/>
        </w:rPr>
        <w:t>ностью и экономностью)</w:t>
      </w:r>
      <w:r w:rsidR="00393596" w:rsidRPr="00393596">
        <w:rPr>
          <w:rFonts w:ascii="Times New Roman" w:eastAsia="Times New Roman" w:hAnsi="Times New Roman"/>
          <w:sz w:val="28"/>
          <w:szCs w:val="28"/>
          <w:lang w:eastAsia="ru-RU"/>
        </w:rPr>
        <w:t xml:space="preserve"> </w:t>
      </w:r>
      <w:r w:rsidRPr="00D24CBE">
        <w:rPr>
          <w:rFonts w:ascii="Times New Roman" w:eastAsia="Times New Roman" w:hAnsi="Times New Roman"/>
          <w:sz w:val="28"/>
          <w:szCs w:val="28"/>
          <w:lang w:eastAsia="ru-RU"/>
        </w:rPr>
        <w:t>использования межбюджетных трансфертов, предоставленных из бюджета Ленинградской области бюджетам муниципальных образований, расположенных на территории Ленинградской области.</w:t>
      </w:r>
    </w:p>
    <w:p w:rsidR="001471E4" w:rsidRPr="004B14A8" w:rsidRDefault="001471E4" w:rsidP="004B67CA">
      <w:pPr>
        <w:spacing w:after="0" w:line="240" w:lineRule="auto"/>
        <w:ind w:firstLine="709"/>
        <w:jc w:val="both"/>
        <w:rPr>
          <w:rFonts w:ascii="Times New Roman" w:hAnsi="Times New Roman"/>
          <w:sz w:val="28"/>
          <w:szCs w:val="28"/>
        </w:rPr>
      </w:pPr>
      <w:r w:rsidRPr="00287DAE">
        <w:rPr>
          <w:rFonts w:ascii="Times New Roman" w:hAnsi="Times New Roman"/>
          <w:sz w:val="28"/>
          <w:szCs w:val="28"/>
        </w:rPr>
        <w:t>Осуществлялась реализация полномочий по аудиту в сфере закупок, предусмотренных статьей 98 Ф</w:t>
      </w:r>
      <w:r w:rsidR="00CB6D7F">
        <w:rPr>
          <w:rFonts w:ascii="Times New Roman" w:hAnsi="Times New Roman"/>
          <w:sz w:val="28"/>
          <w:szCs w:val="28"/>
        </w:rPr>
        <w:t xml:space="preserve">едерального закона от 05.04.2013 </w:t>
      </w:r>
      <w:r w:rsidRPr="00287DAE">
        <w:rPr>
          <w:rFonts w:ascii="Times New Roman" w:hAnsi="Times New Roman"/>
          <w:sz w:val="28"/>
          <w:szCs w:val="28"/>
        </w:rPr>
        <w:t>№ 44-ФЗ «О контрактной системе в сфере закупок товаров, работ, услуг для обеспечения госуда</w:t>
      </w:r>
      <w:r w:rsidR="00CB6D7F">
        <w:rPr>
          <w:rFonts w:ascii="Times New Roman" w:hAnsi="Times New Roman"/>
          <w:sz w:val="28"/>
          <w:szCs w:val="28"/>
        </w:rPr>
        <w:t xml:space="preserve">рственных и муниципальных нужд» </w:t>
      </w:r>
      <w:r w:rsidRPr="00287DAE">
        <w:rPr>
          <w:rFonts w:ascii="Times New Roman" w:hAnsi="Times New Roman"/>
          <w:sz w:val="28"/>
          <w:szCs w:val="28"/>
        </w:rPr>
        <w:t xml:space="preserve">(далее </w:t>
      </w:r>
      <w:r w:rsidR="00CB6D7F">
        <w:rPr>
          <w:rFonts w:ascii="Times New Roman" w:hAnsi="Times New Roman"/>
          <w:sz w:val="28"/>
          <w:szCs w:val="28"/>
        </w:rPr>
        <w:t xml:space="preserve">- </w:t>
      </w:r>
      <w:r w:rsidRPr="004B14A8">
        <w:rPr>
          <w:rFonts w:ascii="Times New Roman" w:hAnsi="Times New Roman"/>
          <w:sz w:val="28"/>
          <w:szCs w:val="28"/>
        </w:rPr>
        <w:t>Федеральный закон № 44-ФЗ).</w:t>
      </w:r>
    </w:p>
    <w:p w:rsidR="008C0F6E" w:rsidRDefault="00CB6D7F" w:rsidP="004B67CA">
      <w:pPr>
        <w:spacing w:after="0" w:line="240" w:lineRule="auto"/>
        <w:ind w:firstLine="709"/>
        <w:jc w:val="both"/>
        <w:rPr>
          <w:rFonts w:ascii="Times New Roman" w:hAnsi="Times New Roman"/>
          <w:sz w:val="28"/>
          <w:szCs w:val="28"/>
        </w:rPr>
      </w:pPr>
      <w:r w:rsidRPr="004B14A8">
        <w:rPr>
          <w:rFonts w:ascii="Times New Roman" w:hAnsi="Times New Roman"/>
          <w:sz w:val="28"/>
          <w:szCs w:val="28"/>
        </w:rPr>
        <w:t>В 2017</w:t>
      </w:r>
      <w:r w:rsidR="001471E4" w:rsidRPr="004B14A8">
        <w:rPr>
          <w:rFonts w:ascii="Times New Roman" w:hAnsi="Times New Roman"/>
          <w:sz w:val="28"/>
          <w:szCs w:val="28"/>
        </w:rPr>
        <w:t xml:space="preserve"> </w:t>
      </w:r>
      <w:r w:rsidR="004B67CA" w:rsidRPr="004B14A8">
        <w:rPr>
          <w:rFonts w:ascii="Times New Roman" w:hAnsi="Times New Roman"/>
          <w:sz w:val="28"/>
          <w:szCs w:val="28"/>
        </w:rPr>
        <w:t xml:space="preserve">году Контрольно-счетной палатой </w:t>
      </w:r>
      <w:r w:rsidR="00BA55E8" w:rsidRPr="004B14A8">
        <w:rPr>
          <w:rFonts w:ascii="Times New Roman" w:hAnsi="Times New Roman"/>
          <w:sz w:val="28"/>
          <w:szCs w:val="28"/>
        </w:rPr>
        <w:t xml:space="preserve">Ленинградской области проведено </w:t>
      </w:r>
      <w:r w:rsidR="007C2D7A">
        <w:rPr>
          <w:rFonts w:ascii="Times New Roman" w:hAnsi="Times New Roman"/>
          <w:sz w:val="28"/>
          <w:szCs w:val="28"/>
        </w:rPr>
        <w:t>28</w:t>
      </w:r>
      <w:r w:rsidR="001471E4" w:rsidRPr="004B14A8">
        <w:rPr>
          <w:rFonts w:ascii="Times New Roman" w:hAnsi="Times New Roman"/>
          <w:sz w:val="28"/>
          <w:szCs w:val="28"/>
        </w:rPr>
        <w:t xml:space="preserve"> контрольных и экспертно-аналити</w:t>
      </w:r>
      <w:r w:rsidR="004B14A8">
        <w:rPr>
          <w:rFonts w:ascii="Times New Roman" w:hAnsi="Times New Roman"/>
          <w:sz w:val="28"/>
          <w:szCs w:val="28"/>
        </w:rPr>
        <w:t xml:space="preserve">ческих мероприятий, в том числе </w:t>
      </w:r>
      <w:r w:rsidR="00122408" w:rsidRPr="004B14A8">
        <w:rPr>
          <w:rFonts w:ascii="Times New Roman" w:hAnsi="Times New Roman"/>
          <w:sz w:val="28"/>
          <w:szCs w:val="28"/>
        </w:rPr>
        <w:t>5</w:t>
      </w:r>
      <w:r w:rsidR="004B14A8">
        <w:rPr>
          <w:rFonts w:ascii="Times New Roman" w:hAnsi="Times New Roman"/>
          <w:sz w:val="28"/>
          <w:szCs w:val="28"/>
        </w:rPr>
        <w:t xml:space="preserve"> </w:t>
      </w:r>
      <w:r w:rsidRPr="004B14A8">
        <w:rPr>
          <w:rFonts w:ascii="Times New Roman" w:hAnsi="Times New Roman"/>
          <w:sz w:val="28"/>
          <w:szCs w:val="28"/>
        </w:rPr>
        <w:t xml:space="preserve">контрольных мероприятий </w:t>
      </w:r>
      <w:r w:rsidR="00341FF2" w:rsidRPr="004B14A8">
        <w:rPr>
          <w:rFonts w:ascii="Times New Roman" w:hAnsi="Times New Roman"/>
          <w:sz w:val="28"/>
          <w:szCs w:val="28"/>
        </w:rPr>
        <w:t>и</w:t>
      </w:r>
      <w:r w:rsidR="004B14A8">
        <w:rPr>
          <w:rFonts w:ascii="Times New Roman" w:hAnsi="Times New Roman"/>
          <w:sz w:val="28"/>
          <w:szCs w:val="28"/>
        </w:rPr>
        <w:t xml:space="preserve"> </w:t>
      </w:r>
      <w:r w:rsidR="007C2D7A">
        <w:rPr>
          <w:rFonts w:ascii="Times New Roman" w:hAnsi="Times New Roman"/>
          <w:sz w:val="28"/>
          <w:szCs w:val="28"/>
        </w:rPr>
        <w:t>23</w:t>
      </w:r>
      <w:r w:rsidR="008C0F6E">
        <w:rPr>
          <w:rFonts w:ascii="Times New Roman" w:hAnsi="Times New Roman"/>
          <w:sz w:val="28"/>
          <w:szCs w:val="28"/>
        </w:rPr>
        <w:t xml:space="preserve"> экспертно-аналитических.</w:t>
      </w:r>
    </w:p>
    <w:p w:rsidR="001471E4" w:rsidRDefault="00CB6D7F" w:rsidP="004B67CA">
      <w:pPr>
        <w:spacing w:after="0" w:line="240" w:lineRule="auto"/>
        <w:ind w:firstLine="709"/>
        <w:jc w:val="both"/>
        <w:rPr>
          <w:rFonts w:ascii="Times New Roman" w:hAnsi="Times New Roman"/>
          <w:sz w:val="28"/>
          <w:szCs w:val="28"/>
        </w:rPr>
      </w:pPr>
      <w:r w:rsidRPr="004B14A8">
        <w:rPr>
          <w:rFonts w:ascii="Times New Roman" w:hAnsi="Times New Roman"/>
          <w:sz w:val="28"/>
          <w:szCs w:val="28"/>
        </w:rPr>
        <w:t xml:space="preserve">По поручению Законодательного собрания Ленинградской области </w:t>
      </w:r>
      <w:r w:rsidR="00C57D92" w:rsidRPr="004B14A8">
        <w:rPr>
          <w:rFonts w:ascii="Times New Roman" w:hAnsi="Times New Roman"/>
          <w:sz w:val="28"/>
          <w:szCs w:val="28"/>
        </w:rPr>
        <w:t xml:space="preserve">проведено </w:t>
      </w:r>
      <w:r w:rsidR="00122408" w:rsidRPr="004B14A8">
        <w:rPr>
          <w:rFonts w:ascii="Times New Roman" w:hAnsi="Times New Roman"/>
          <w:sz w:val="28"/>
          <w:szCs w:val="28"/>
        </w:rPr>
        <w:t>3 мероприятия</w:t>
      </w:r>
      <w:r w:rsidR="00320D2D">
        <w:rPr>
          <w:rFonts w:ascii="Times New Roman" w:hAnsi="Times New Roman"/>
          <w:sz w:val="28"/>
          <w:szCs w:val="28"/>
        </w:rPr>
        <w:t xml:space="preserve">, по обращениям Губернатора Ленинградской области </w:t>
      </w:r>
      <w:r w:rsidR="00FC253C">
        <w:rPr>
          <w:rFonts w:ascii="Times New Roman" w:hAnsi="Times New Roman"/>
          <w:sz w:val="28"/>
          <w:szCs w:val="28"/>
        </w:rPr>
        <w:t>-</w:t>
      </w:r>
      <w:r w:rsidR="00320D2D">
        <w:rPr>
          <w:rFonts w:ascii="Times New Roman" w:hAnsi="Times New Roman"/>
          <w:sz w:val="28"/>
          <w:szCs w:val="28"/>
        </w:rPr>
        <w:t xml:space="preserve"> 2 мероприятия. </w:t>
      </w:r>
      <w:r w:rsidR="00C57D92" w:rsidRPr="004B14A8">
        <w:rPr>
          <w:rFonts w:ascii="Times New Roman" w:hAnsi="Times New Roman"/>
          <w:sz w:val="28"/>
          <w:szCs w:val="28"/>
        </w:rPr>
        <w:t>В связи с обращениями право</w:t>
      </w:r>
      <w:r w:rsidR="00DD0F80">
        <w:rPr>
          <w:rFonts w:ascii="Times New Roman" w:hAnsi="Times New Roman"/>
          <w:sz w:val="28"/>
          <w:szCs w:val="28"/>
        </w:rPr>
        <w:t xml:space="preserve">охранительных органов проведены 3 экспертно-аналитических мероприятия, из них - </w:t>
      </w:r>
      <w:r w:rsidR="00C57D92" w:rsidRPr="004B14A8">
        <w:rPr>
          <w:rFonts w:ascii="Times New Roman" w:hAnsi="Times New Roman"/>
          <w:sz w:val="28"/>
          <w:szCs w:val="28"/>
        </w:rPr>
        <w:t>2 внеплановые</w:t>
      </w:r>
      <w:r w:rsidR="00DD0F80">
        <w:rPr>
          <w:rFonts w:ascii="Times New Roman" w:hAnsi="Times New Roman"/>
          <w:sz w:val="28"/>
          <w:szCs w:val="28"/>
        </w:rPr>
        <w:t xml:space="preserve"> проверки</w:t>
      </w:r>
      <w:r w:rsidR="00C57D92">
        <w:rPr>
          <w:rFonts w:ascii="Times New Roman" w:hAnsi="Times New Roman"/>
          <w:sz w:val="28"/>
          <w:szCs w:val="28"/>
        </w:rPr>
        <w:t>.</w:t>
      </w:r>
    </w:p>
    <w:p w:rsidR="00270AC7" w:rsidRPr="00C67E1D" w:rsidRDefault="00C67E1D" w:rsidP="004B67CA">
      <w:pPr>
        <w:spacing w:after="0" w:line="240" w:lineRule="auto"/>
        <w:ind w:firstLine="709"/>
        <w:jc w:val="both"/>
        <w:rPr>
          <w:rFonts w:ascii="Times New Roman" w:hAnsi="Times New Roman"/>
          <w:sz w:val="28"/>
          <w:szCs w:val="28"/>
        </w:rPr>
      </w:pPr>
      <w:r>
        <w:rPr>
          <w:rFonts w:ascii="Times New Roman" w:hAnsi="Times New Roman"/>
          <w:sz w:val="28"/>
          <w:szCs w:val="28"/>
        </w:rPr>
        <w:t>В 2017 году Контрольно-счетной палатой Ленинградской области проведены контрольные мероприятия</w:t>
      </w:r>
      <w:r w:rsidRPr="00C67E1D">
        <w:rPr>
          <w:rFonts w:ascii="Times New Roman" w:hAnsi="Times New Roman"/>
          <w:sz w:val="28"/>
          <w:szCs w:val="28"/>
        </w:rPr>
        <w:t>:</w:t>
      </w:r>
    </w:p>
    <w:p w:rsidR="004C4594" w:rsidRPr="00F2536E" w:rsidRDefault="000A2EA9" w:rsidP="00522802">
      <w:pPr>
        <w:pStyle w:val="af1"/>
        <w:spacing w:after="0"/>
      </w:pPr>
      <w:r>
        <w:t xml:space="preserve">- </w:t>
      </w:r>
      <w:r w:rsidR="004C4594" w:rsidRPr="00F2536E">
        <w:t xml:space="preserve">Проверка целевого и эффективного использования средств областного бюджета Ленинградской области, выделенных Комитету общего и профессионального образования Ленинградской области в 2015 году на реализацию государственных программ Ленинградской области: «Современное образование Ленинградской области» и «Социальная поддержка отдельных категорий граждан в Ленинградской области», в </w:t>
      </w:r>
      <w:r w:rsidR="004C4594" w:rsidRPr="00F2536E">
        <w:lastRenderedPageBreak/>
        <w:t>отношении детей-сирот и детей, оставшихся без попечения родителей, подведомственными учреждениями: ГКОУ ЛО «Всеволожская специальная (коррекционная) общеобразовательная школа-интернат»; ГАОУ СПО ЛО «Борский агропромышленный техникум»; ГБОУ СПО ЛО «Техникум водного транспорта»;</w:t>
      </w:r>
    </w:p>
    <w:p w:rsidR="00895A25" w:rsidRPr="00F2536E" w:rsidRDefault="000A2EA9" w:rsidP="0052280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95A25" w:rsidRPr="00F2536E">
        <w:rPr>
          <w:rFonts w:ascii="Times New Roman" w:hAnsi="Times New Roman"/>
          <w:sz w:val="28"/>
          <w:szCs w:val="28"/>
        </w:rPr>
        <w:t>Проверка использования средств областного бюджета Ленинградской области, выделенных в 2016 году Комитету по физической культуре и спорту Ленинградской области на реализацию подпрограммы «Развитие спорта высших достижений и системы подготовки спортивного резерва» государственной программы Ленинградской области «Развитие физической культуры и спорта в Ленинградской области»;</w:t>
      </w:r>
    </w:p>
    <w:p w:rsidR="00F2536E" w:rsidRPr="00B6204D" w:rsidRDefault="000A2EA9" w:rsidP="00522802">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 </w:t>
      </w:r>
      <w:r w:rsidR="00F2536E" w:rsidRPr="00F2536E">
        <w:rPr>
          <w:rFonts w:ascii="Times New Roman" w:hAnsi="Times New Roman"/>
          <w:sz w:val="28"/>
          <w:szCs w:val="28"/>
        </w:rPr>
        <w:t>Проверка использования средств областного бюджета Ленинградской области, выделенных в 2016 году Комитету по молодежной пол</w:t>
      </w:r>
      <w:r w:rsidR="00F2536E">
        <w:rPr>
          <w:rFonts w:ascii="Times New Roman" w:hAnsi="Times New Roman"/>
          <w:sz w:val="28"/>
          <w:szCs w:val="28"/>
        </w:rPr>
        <w:t xml:space="preserve">итике Ленинградской области на реализацию </w:t>
      </w:r>
      <w:r w:rsidR="00F2536E" w:rsidRPr="00F2536E">
        <w:rPr>
          <w:rFonts w:ascii="Times New Roman" w:hAnsi="Times New Roman"/>
          <w:sz w:val="28"/>
          <w:szCs w:val="28"/>
        </w:rPr>
        <w:t xml:space="preserve">государственной программы Ленинградской области «Устойчивое общественное развитие в </w:t>
      </w:r>
      <w:r w:rsidR="00F2536E" w:rsidRPr="00B6204D">
        <w:rPr>
          <w:rFonts w:ascii="Times New Roman" w:eastAsia="Times New Roman" w:hAnsi="Times New Roman"/>
          <w:sz w:val="28"/>
          <w:szCs w:val="28"/>
          <w:lang w:eastAsia="ru-RU"/>
        </w:rPr>
        <w:t>Ленинградской области»;</w:t>
      </w:r>
    </w:p>
    <w:p w:rsidR="00B6204D" w:rsidRPr="00B6204D" w:rsidRDefault="000A2EA9" w:rsidP="00522802">
      <w:pPr>
        <w:pStyle w:val="a7"/>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2536E" w:rsidRPr="00B6204D">
        <w:rPr>
          <w:rFonts w:ascii="Times New Roman" w:eastAsia="Times New Roman" w:hAnsi="Times New Roman"/>
          <w:sz w:val="28"/>
          <w:szCs w:val="28"/>
          <w:lang w:eastAsia="ru-RU"/>
        </w:rPr>
        <w:t>Проверка использования средств областного бюджета, выделенных муниципальному образованию «Город Всеволожск» Всеволожского муниципального района Ле</w:t>
      </w:r>
      <w:r>
        <w:rPr>
          <w:rFonts w:ascii="Times New Roman" w:eastAsia="Times New Roman" w:hAnsi="Times New Roman"/>
          <w:sz w:val="28"/>
          <w:szCs w:val="28"/>
          <w:lang w:eastAsia="ru-RU"/>
        </w:rPr>
        <w:t xml:space="preserve">нинградской области в 2016 году </w:t>
      </w:r>
      <w:r w:rsidR="00B6204D" w:rsidRPr="00B6204D">
        <w:rPr>
          <w:rFonts w:ascii="Times New Roman" w:eastAsia="Times New Roman" w:hAnsi="Times New Roman"/>
          <w:sz w:val="28"/>
          <w:szCs w:val="28"/>
          <w:lang w:eastAsia="ru-RU"/>
        </w:rPr>
        <w:t>(по обращению Губернатора Ленинградской области);</w:t>
      </w:r>
    </w:p>
    <w:p w:rsidR="00F2536E" w:rsidRPr="00F2536E" w:rsidRDefault="00C50D40" w:rsidP="00522802">
      <w:pPr>
        <w:pStyle w:val="ae"/>
        <w:keepNext w:val="0"/>
        <w:keepLines w:val="0"/>
        <w:widowControl w:val="0"/>
        <w:ind w:firstLine="709"/>
        <w:jc w:val="both"/>
        <w:rPr>
          <w:rFonts w:eastAsia="Calibri"/>
          <w:b w:val="0"/>
          <w:szCs w:val="28"/>
          <w:lang w:eastAsia="en-US"/>
        </w:rPr>
      </w:pPr>
      <w:r>
        <w:rPr>
          <w:b w:val="0"/>
          <w:szCs w:val="28"/>
        </w:rPr>
        <w:t xml:space="preserve">- </w:t>
      </w:r>
      <w:r w:rsidR="00F2536E" w:rsidRPr="00B6204D">
        <w:rPr>
          <w:b w:val="0"/>
          <w:szCs w:val="28"/>
        </w:rPr>
        <w:t>Проверка эффективного</w:t>
      </w:r>
      <w:r w:rsidR="00F2536E" w:rsidRPr="00F2536E">
        <w:rPr>
          <w:rFonts w:eastAsia="Calibri"/>
          <w:b w:val="0"/>
          <w:szCs w:val="28"/>
          <w:lang w:eastAsia="en-US"/>
        </w:rPr>
        <w:t xml:space="preserve"> и целевого использования средств областного бюджета, выделенных на предоставление субсидий на государственную поддержку агропромышленного и рыбохозяйственного комплекса Ленинградской области в рамках реализации мероприятий государственной программы «Развитие сельского хозяйства Ленинградской области» за 2013-2015 го</w:t>
      </w:r>
      <w:r w:rsidR="000A2EA9">
        <w:rPr>
          <w:rFonts w:eastAsia="Calibri"/>
          <w:b w:val="0"/>
          <w:szCs w:val="28"/>
          <w:lang w:eastAsia="en-US"/>
        </w:rPr>
        <w:t>ды и первое полугодие 2016 года</w:t>
      </w:r>
      <w:r w:rsidR="00F2536E" w:rsidRPr="00F2536E">
        <w:rPr>
          <w:rFonts w:eastAsia="Calibri"/>
          <w:b w:val="0"/>
          <w:szCs w:val="28"/>
          <w:lang w:eastAsia="en-US"/>
        </w:rPr>
        <w:t>.</w:t>
      </w:r>
    </w:p>
    <w:p w:rsidR="00C67E1D" w:rsidRDefault="00C30328" w:rsidP="00C67E1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Отчеты по результатам </w:t>
      </w:r>
      <w:r w:rsidR="00C50D40">
        <w:rPr>
          <w:rFonts w:ascii="Times New Roman" w:hAnsi="Times New Roman"/>
          <w:sz w:val="28"/>
          <w:szCs w:val="28"/>
        </w:rPr>
        <w:t xml:space="preserve">вышеперечисленных </w:t>
      </w:r>
      <w:r w:rsidR="00C67E1D">
        <w:rPr>
          <w:rFonts w:ascii="Times New Roman" w:hAnsi="Times New Roman"/>
          <w:sz w:val="28"/>
          <w:szCs w:val="28"/>
        </w:rPr>
        <w:t>контроль</w:t>
      </w:r>
      <w:r w:rsidR="00522802">
        <w:rPr>
          <w:rFonts w:ascii="Times New Roman" w:hAnsi="Times New Roman"/>
          <w:sz w:val="28"/>
          <w:szCs w:val="28"/>
        </w:rPr>
        <w:t>ных мероприятий</w:t>
      </w:r>
      <w:r>
        <w:rPr>
          <w:rFonts w:ascii="Times New Roman" w:hAnsi="Times New Roman"/>
          <w:sz w:val="28"/>
          <w:szCs w:val="28"/>
        </w:rPr>
        <w:t xml:space="preserve"> </w:t>
      </w:r>
      <w:r w:rsidR="00522802">
        <w:rPr>
          <w:rFonts w:ascii="Times New Roman" w:hAnsi="Times New Roman"/>
          <w:sz w:val="28"/>
          <w:szCs w:val="28"/>
        </w:rPr>
        <w:t>направлены</w:t>
      </w:r>
      <w:r w:rsidR="00522802" w:rsidRPr="00522802">
        <w:rPr>
          <w:rFonts w:ascii="Times New Roman" w:hAnsi="Times New Roman"/>
          <w:sz w:val="28"/>
          <w:szCs w:val="28"/>
        </w:rPr>
        <w:t xml:space="preserve"> </w:t>
      </w:r>
      <w:r w:rsidR="00522802">
        <w:rPr>
          <w:rFonts w:ascii="Times New Roman" w:hAnsi="Times New Roman"/>
          <w:sz w:val="28"/>
          <w:szCs w:val="28"/>
        </w:rPr>
        <w:t>Губернатору</w:t>
      </w:r>
      <w:r w:rsidR="00522802" w:rsidRPr="00522802">
        <w:rPr>
          <w:rFonts w:ascii="Times New Roman" w:hAnsi="Times New Roman"/>
          <w:sz w:val="28"/>
          <w:szCs w:val="28"/>
        </w:rPr>
        <w:t xml:space="preserve"> </w:t>
      </w:r>
      <w:r w:rsidR="00C67E1D">
        <w:rPr>
          <w:rFonts w:ascii="Times New Roman" w:hAnsi="Times New Roman"/>
          <w:sz w:val="28"/>
          <w:szCs w:val="28"/>
        </w:rPr>
        <w:t xml:space="preserve">Ленинградской области, Председателю Законодательного собрания Ленинградской области </w:t>
      </w:r>
      <w:r w:rsidR="00C67E1D" w:rsidRPr="00240BE3">
        <w:rPr>
          <w:rFonts w:ascii="Times New Roman" w:hAnsi="Times New Roman"/>
          <w:sz w:val="28"/>
          <w:szCs w:val="28"/>
        </w:rPr>
        <w:t>и рассмотрены</w:t>
      </w:r>
      <w:r w:rsidR="00B6204D" w:rsidRPr="00240BE3">
        <w:rPr>
          <w:rFonts w:ascii="Times New Roman" w:hAnsi="Times New Roman"/>
          <w:sz w:val="28"/>
          <w:szCs w:val="28"/>
        </w:rPr>
        <w:t xml:space="preserve"> </w:t>
      </w:r>
      <w:r w:rsidR="00C67E1D" w:rsidRPr="00240BE3">
        <w:rPr>
          <w:rFonts w:ascii="Times New Roman" w:hAnsi="Times New Roman"/>
          <w:sz w:val="28"/>
          <w:szCs w:val="28"/>
        </w:rPr>
        <w:t>Законодательным собранием Ленинградской области.</w:t>
      </w:r>
    </w:p>
    <w:p w:rsidR="004D6506" w:rsidRDefault="004D6506" w:rsidP="00B8768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Планом работы Контрольно-счетной палаты Ленинградской области на 2017 год проведены экспертно-аналитические мероприятия</w:t>
      </w:r>
      <w:r w:rsidRPr="004D6506">
        <w:rPr>
          <w:rFonts w:ascii="Times New Roman" w:hAnsi="Times New Roman"/>
          <w:sz w:val="28"/>
          <w:szCs w:val="28"/>
        </w:rPr>
        <w:t>:</w:t>
      </w:r>
    </w:p>
    <w:p w:rsidR="0015088D" w:rsidRPr="0015088D" w:rsidRDefault="00C30328" w:rsidP="00B876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B4094">
        <w:rPr>
          <w:rFonts w:ascii="Times New Roman" w:hAnsi="Times New Roman"/>
          <w:sz w:val="28"/>
          <w:szCs w:val="28"/>
        </w:rPr>
        <w:t xml:space="preserve">Анализ </w:t>
      </w:r>
      <w:r w:rsidR="0015088D" w:rsidRPr="00FC3489">
        <w:rPr>
          <w:rFonts w:ascii="Times New Roman" w:hAnsi="Times New Roman"/>
          <w:sz w:val="28"/>
          <w:szCs w:val="28"/>
        </w:rPr>
        <w:t>годового отч</w:t>
      </w:r>
      <w:r w:rsidR="0015088D" w:rsidRPr="009A36DA">
        <w:rPr>
          <w:rFonts w:ascii="Times New Roman" w:hAnsi="Times New Roman"/>
          <w:sz w:val="28"/>
          <w:szCs w:val="28"/>
        </w:rPr>
        <w:t>ет</w:t>
      </w:r>
      <w:r w:rsidR="0015088D">
        <w:rPr>
          <w:rFonts w:ascii="Times New Roman" w:hAnsi="Times New Roman"/>
          <w:sz w:val="28"/>
          <w:szCs w:val="28"/>
        </w:rPr>
        <w:t>а</w:t>
      </w:r>
      <w:r w:rsidR="0015088D" w:rsidRPr="009A36DA">
        <w:rPr>
          <w:rFonts w:ascii="Times New Roman" w:hAnsi="Times New Roman"/>
          <w:sz w:val="28"/>
          <w:szCs w:val="28"/>
        </w:rPr>
        <w:t xml:space="preserve"> об исполнении областного бюджета Ленинградской области за 2016 год</w:t>
      </w:r>
      <w:r w:rsidR="0055232F" w:rsidRPr="0055232F">
        <w:rPr>
          <w:rFonts w:ascii="Times New Roman" w:hAnsi="Times New Roman"/>
          <w:sz w:val="28"/>
          <w:szCs w:val="28"/>
        </w:rPr>
        <w:t>;</w:t>
      </w:r>
      <w:r w:rsidR="0055232F">
        <w:rPr>
          <w:rFonts w:ascii="Times New Roman" w:hAnsi="Times New Roman"/>
          <w:sz w:val="28"/>
          <w:szCs w:val="28"/>
        </w:rPr>
        <w:t xml:space="preserve"> </w:t>
      </w:r>
    </w:p>
    <w:p w:rsidR="00B87688" w:rsidRPr="00FC3489" w:rsidRDefault="00C30328" w:rsidP="00B876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5232F">
        <w:rPr>
          <w:rFonts w:ascii="Times New Roman" w:hAnsi="Times New Roman"/>
          <w:sz w:val="28"/>
          <w:szCs w:val="28"/>
        </w:rPr>
        <w:t>Анализ результатов исполнения</w:t>
      </w:r>
      <w:r w:rsidR="0055232F" w:rsidRPr="0055232F">
        <w:rPr>
          <w:rFonts w:ascii="Times New Roman" w:hAnsi="Times New Roman"/>
          <w:sz w:val="28"/>
          <w:szCs w:val="28"/>
        </w:rPr>
        <w:t xml:space="preserve"> </w:t>
      </w:r>
      <w:r w:rsidR="0055232F">
        <w:rPr>
          <w:rFonts w:ascii="Times New Roman" w:hAnsi="Times New Roman"/>
          <w:sz w:val="28"/>
          <w:szCs w:val="28"/>
        </w:rPr>
        <w:t>государственной</w:t>
      </w:r>
      <w:r w:rsidR="0055232F" w:rsidRPr="0055232F">
        <w:rPr>
          <w:rFonts w:ascii="Times New Roman" w:hAnsi="Times New Roman"/>
          <w:sz w:val="28"/>
          <w:szCs w:val="28"/>
        </w:rPr>
        <w:t xml:space="preserve"> </w:t>
      </w:r>
      <w:r w:rsidR="00B87688" w:rsidRPr="00FC3489">
        <w:rPr>
          <w:rFonts w:ascii="Times New Roman" w:hAnsi="Times New Roman"/>
          <w:sz w:val="28"/>
          <w:szCs w:val="28"/>
        </w:rPr>
        <w:t>программы Ленинградской области</w:t>
      </w:r>
      <w:r w:rsidR="0055232F" w:rsidRPr="0055232F">
        <w:rPr>
          <w:rFonts w:ascii="Times New Roman" w:hAnsi="Times New Roman"/>
          <w:sz w:val="28"/>
          <w:szCs w:val="28"/>
        </w:rPr>
        <w:t xml:space="preserve"> </w:t>
      </w:r>
      <w:r w:rsidR="0055232F">
        <w:rPr>
          <w:rFonts w:ascii="Times New Roman" w:hAnsi="Times New Roman"/>
          <w:sz w:val="28"/>
          <w:szCs w:val="28"/>
        </w:rPr>
        <w:t>«Развитие автомобильных</w:t>
      </w:r>
      <w:r w:rsidR="0055232F" w:rsidRPr="0055232F">
        <w:rPr>
          <w:rFonts w:ascii="Times New Roman" w:hAnsi="Times New Roman"/>
          <w:sz w:val="28"/>
          <w:szCs w:val="28"/>
        </w:rPr>
        <w:t xml:space="preserve"> </w:t>
      </w:r>
      <w:r w:rsidR="0055232F">
        <w:rPr>
          <w:rFonts w:ascii="Times New Roman" w:hAnsi="Times New Roman"/>
          <w:sz w:val="28"/>
          <w:szCs w:val="28"/>
        </w:rPr>
        <w:t>дорог</w:t>
      </w:r>
      <w:r w:rsidR="0055232F" w:rsidRPr="0055232F">
        <w:rPr>
          <w:rFonts w:ascii="Times New Roman" w:hAnsi="Times New Roman"/>
          <w:sz w:val="28"/>
          <w:szCs w:val="28"/>
        </w:rPr>
        <w:t xml:space="preserve"> </w:t>
      </w:r>
      <w:r w:rsidR="0055232F">
        <w:rPr>
          <w:rFonts w:ascii="Times New Roman" w:hAnsi="Times New Roman"/>
          <w:sz w:val="28"/>
          <w:szCs w:val="28"/>
        </w:rPr>
        <w:t>Ленинградской области»</w:t>
      </w:r>
      <w:r w:rsidR="0055232F" w:rsidRPr="0055232F">
        <w:rPr>
          <w:rFonts w:ascii="Times New Roman" w:hAnsi="Times New Roman"/>
          <w:sz w:val="28"/>
          <w:szCs w:val="28"/>
        </w:rPr>
        <w:t xml:space="preserve"> </w:t>
      </w:r>
      <w:r w:rsidR="0055232F">
        <w:rPr>
          <w:rFonts w:ascii="Times New Roman" w:hAnsi="Times New Roman"/>
          <w:sz w:val="28"/>
          <w:szCs w:val="28"/>
        </w:rPr>
        <w:t>за</w:t>
      </w:r>
      <w:r w:rsidR="0055232F" w:rsidRPr="0055232F">
        <w:rPr>
          <w:rFonts w:ascii="Times New Roman" w:hAnsi="Times New Roman"/>
          <w:sz w:val="28"/>
          <w:szCs w:val="28"/>
        </w:rPr>
        <w:t xml:space="preserve"> </w:t>
      </w:r>
      <w:r>
        <w:rPr>
          <w:rFonts w:ascii="Times New Roman" w:hAnsi="Times New Roman"/>
          <w:sz w:val="28"/>
          <w:szCs w:val="28"/>
        </w:rPr>
        <w:t xml:space="preserve">2016 год (на выборочной основе) </w:t>
      </w:r>
      <w:r w:rsidR="00DF769A">
        <w:rPr>
          <w:rFonts w:ascii="Times New Roman" w:hAnsi="Times New Roman"/>
          <w:sz w:val="28"/>
          <w:szCs w:val="28"/>
        </w:rPr>
        <w:t xml:space="preserve">(по </w:t>
      </w:r>
      <w:r w:rsidR="0055232F">
        <w:rPr>
          <w:rFonts w:ascii="Times New Roman" w:hAnsi="Times New Roman"/>
          <w:sz w:val="28"/>
          <w:szCs w:val="28"/>
        </w:rPr>
        <w:t>поручению Законодательного собрания Ленинградской области)</w:t>
      </w:r>
      <w:r w:rsidR="0055232F" w:rsidRPr="0015088D">
        <w:rPr>
          <w:rFonts w:ascii="Times New Roman" w:hAnsi="Times New Roman"/>
          <w:sz w:val="28"/>
          <w:szCs w:val="28"/>
        </w:rPr>
        <w:t>;</w:t>
      </w:r>
    </w:p>
    <w:p w:rsidR="00B87688" w:rsidRPr="0055232F" w:rsidRDefault="00C30328" w:rsidP="00B876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36080">
        <w:rPr>
          <w:rFonts w:ascii="Times New Roman" w:hAnsi="Times New Roman"/>
          <w:sz w:val="28"/>
          <w:szCs w:val="28"/>
        </w:rPr>
        <w:t>Мониторинг</w:t>
      </w:r>
      <w:r w:rsidR="00836080" w:rsidRPr="00836080">
        <w:rPr>
          <w:rFonts w:ascii="Times New Roman" w:hAnsi="Times New Roman"/>
          <w:sz w:val="28"/>
          <w:szCs w:val="28"/>
        </w:rPr>
        <w:t xml:space="preserve"> </w:t>
      </w:r>
      <w:r w:rsidR="00836080">
        <w:rPr>
          <w:rFonts w:ascii="Times New Roman" w:hAnsi="Times New Roman"/>
          <w:sz w:val="28"/>
          <w:szCs w:val="28"/>
        </w:rPr>
        <w:t>реализации</w:t>
      </w:r>
      <w:r w:rsidR="00836080" w:rsidRPr="00836080">
        <w:rPr>
          <w:rFonts w:ascii="Times New Roman" w:hAnsi="Times New Roman"/>
          <w:sz w:val="28"/>
          <w:szCs w:val="28"/>
        </w:rPr>
        <w:t xml:space="preserve"> </w:t>
      </w:r>
      <w:r w:rsidR="00836080">
        <w:rPr>
          <w:rFonts w:ascii="Times New Roman" w:hAnsi="Times New Roman"/>
          <w:sz w:val="28"/>
          <w:szCs w:val="28"/>
        </w:rPr>
        <w:t>государственной</w:t>
      </w:r>
      <w:r w:rsidR="00836080" w:rsidRPr="00790911">
        <w:rPr>
          <w:rFonts w:ascii="Times New Roman" w:hAnsi="Times New Roman"/>
          <w:sz w:val="28"/>
          <w:szCs w:val="28"/>
        </w:rPr>
        <w:t xml:space="preserve"> </w:t>
      </w:r>
      <w:r w:rsidR="00B87688" w:rsidRPr="00FC3489">
        <w:rPr>
          <w:rFonts w:ascii="Times New Roman" w:hAnsi="Times New Roman"/>
          <w:sz w:val="28"/>
          <w:szCs w:val="28"/>
        </w:rPr>
        <w:t>программы Ленинградской области «Развитие автомобильных дорог Ленинградской области</w:t>
      </w:r>
      <w:r w:rsidR="009166B1">
        <w:rPr>
          <w:rFonts w:ascii="Times New Roman" w:hAnsi="Times New Roman"/>
          <w:sz w:val="28"/>
          <w:szCs w:val="28"/>
        </w:rPr>
        <w:t>» за первое полугодие 2017 года</w:t>
      </w:r>
      <w:r w:rsidR="009166B1" w:rsidRPr="009166B1">
        <w:rPr>
          <w:rFonts w:ascii="Times New Roman" w:hAnsi="Times New Roman"/>
          <w:sz w:val="28"/>
          <w:szCs w:val="28"/>
        </w:rPr>
        <w:t xml:space="preserve"> </w:t>
      </w:r>
      <w:r>
        <w:rPr>
          <w:rFonts w:ascii="Times New Roman" w:hAnsi="Times New Roman"/>
          <w:sz w:val="28"/>
          <w:szCs w:val="28"/>
        </w:rPr>
        <w:t xml:space="preserve">(на выборочной основе) </w:t>
      </w:r>
      <w:r w:rsidR="0055232F">
        <w:rPr>
          <w:rFonts w:ascii="Times New Roman" w:hAnsi="Times New Roman"/>
          <w:sz w:val="28"/>
          <w:szCs w:val="28"/>
        </w:rPr>
        <w:t>(по поручению Законодательного собрания Ленинградской области)</w:t>
      </w:r>
      <w:r w:rsidR="0055232F" w:rsidRPr="0015088D">
        <w:rPr>
          <w:rFonts w:ascii="Times New Roman" w:hAnsi="Times New Roman"/>
          <w:sz w:val="28"/>
          <w:szCs w:val="28"/>
        </w:rPr>
        <w:t>;</w:t>
      </w:r>
    </w:p>
    <w:p w:rsidR="00B87688" w:rsidRPr="00FC3489" w:rsidRDefault="00C30328" w:rsidP="00B876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87688" w:rsidRPr="00FC3489">
        <w:rPr>
          <w:rFonts w:ascii="Times New Roman" w:hAnsi="Times New Roman"/>
          <w:sz w:val="28"/>
          <w:szCs w:val="28"/>
        </w:rPr>
        <w:t>Мониторинг использования бюджетных средств, выделенных на проектирование, строительство и реконструкцию объектов адресной инвестиционной программы, финансируемой за счет средств областного бюджета Ленинградской области за 2016 год и 9 месяцев 2</w:t>
      </w:r>
      <w:r>
        <w:rPr>
          <w:rFonts w:ascii="Times New Roman" w:hAnsi="Times New Roman"/>
          <w:sz w:val="28"/>
          <w:szCs w:val="28"/>
        </w:rPr>
        <w:t>017 года (на выборочной основе)</w:t>
      </w:r>
      <w:r w:rsidR="00FC3489" w:rsidRPr="00FC3489">
        <w:rPr>
          <w:rFonts w:ascii="Times New Roman" w:hAnsi="Times New Roman"/>
          <w:sz w:val="28"/>
          <w:szCs w:val="28"/>
        </w:rPr>
        <w:t>;</w:t>
      </w:r>
    </w:p>
    <w:p w:rsidR="00B87688" w:rsidRPr="00FC3489" w:rsidRDefault="00C30328" w:rsidP="00B876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E0EB8">
        <w:rPr>
          <w:rFonts w:ascii="Times New Roman" w:hAnsi="Times New Roman"/>
          <w:sz w:val="28"/>
          <w:szCs w:val="28"/>
        </w:rPr>
        <w:t>Анализ поступления</w:t>
      </w:r>
      <w:r w:rsidR="007E0EB8" w:rsidRPr="007E0EB8">
        <w:rPr>
          <w:rFonts w:ascii="Times New Roman" w:hAnsi="Times New Roman"/>
          <w:sz w:val="28"/>
          <w:szCs w:val="28"/>
        </w:rPr>
        <w:t xml:space="preserve"> </w:t>
      </w:r>
      <w:r w:rsidR="00B87688" w:rsidRPr="00FC3489">
        <w:rPr>
          <w:rFonts w:ascii="Times New Roman" w:hAnsi="Times New Roman"/>
          <w:sz w:val="28"/>
          <w:szCs w:val="28"/>
        </w:rPr>
        <w:t>имущественных налогов (земельного, транспортного налогов и налога на имущество физ</w:t>
      </w:r>
      <w:r w:rsidR="001C72F9">
        <w:rPr>
          <w:rFonts w:ascii="Times New Roman" w:hAnsi="Times New Roman"/>
          <w:sz w:val="28"/>
          <w:szCs w:val="28"/>
        </w:rPr>
        <w:t xml:space="preserve">ических лиц) </w:t>
      </w:r>
      <w:r w:rsidR="00B87688" w:rsidRPr="00FC3489">
        <w:rPr>
          <w:rFonts w:ascii="Times New Roman" w:hAnsi="Times New Roman"/>
          <w:sz w:val="28"/>
          <w:szCs w:val="28"/>
        </w:rPr>
        <w:t>в консолидированный бюджет Ленингра</w:t>
      </w:r>
      <w:r>
        <w:rPr>
          <w:rFonts w:ascii="Times New Roman" w:hAnsi="Times New Roman"/>
          <w:sz w:val="28"/>
          <w:szCs w:val="28"/>
        </w:rPr>
        <w:t xml:space="preserve">дской области за 2014-2016 годы </w:t>
      </w:r>
      <w:r w:rsidR="00522802" w:rsidRPr="00522802">
        <w:rPr>
          <w:rFonts w:ascii="Times New Roman" w:hAnsi="Times New Roman"/>
          <w:sz w:val="28"/>
          <w:szCs w:val="28"/>
        </w:rPr>
        <w:t xml:space="preserve">(по обращению </w:t>
      </w:r>
      <w:r w:rsidR="00522802" w:rsidRPr="00C30328">
        <w:rPr>
          <w:rFonts w:ascii="Times New Roman" w:hAnsi="Times New Roman"/>
          <w:sz w:val="28"/>
          <w:szCs w:val="28"/>
        </w:rPr>
        <w:t>Счетной палаты Российской Федерации)</w:t>
      </w:r>
      <w:r w:rsidR="00FC3489" w:rsidRPr="00FC3489">
        <w:rPr>
          <w:rFonts w:ascii="Times New Roman" w:hAnsi="Times New Roman"/>
          <w:sz w:val="28"/>
          <w:szCs w:val="28"/>
        </w:rPr>
        <w:t>;</w:t>
      </w:r>
    </w:p>
    <w:p w:rsidR="00B87688" w:rsidRPr="00FC3489" w:rsidRDefault="00C30328" w:rsidP="00B87688">
      <w:pPr>
        <w:pStyle w:val="a7"/>
        <w:ind w:firstLine="709"/>
        <w:jc w:val="both"/>
        <w:rPr>
          <w:rFonts w:ascii="Times New Roman" w:hAnsi="Times New Roman"/>
          <w:sz w:val="28"/>
          <w:szCs w:val="28"/>
        </w:rPr>
      </w:pPr>
      <w:r>
        <w:rPr>
          <w:rFonts w:ascii="Times New Roman" w:hAnsi="Times New Roman"/>
          <w:sz w:val="28"/>
          <w:szCs w:val="28"/>
        </w:rPr>
        <w:t xml:space="preserve">- </w:t>
      </w:r>
      <w:r w:rsidR="007E0EB8">
        <w:rPr>
          <w:rFonts w:ascii="Times New Roman" w:hAnsi="Times New Roman"/>
          <w:sz w:val="28"/>
          <w:szCs w:val="28"/>
        </w:rPr>
        <w:t>Проверка соблюдения получателем</w:t>
      </w:r>
      <w:r w:rsidR="007E0EB8" w:rsidRPr="00A92F3B">
        <w:rPr>
          <w:rFonts w:ascii="Times New Roman" w:hAnsi="Times New Roman"/>
          <w:sz w:val="28"/>
          <w:szCs w:val="28"/>
        </w:rPr>
        <w:t xml:space="preserve"> </w:t>
      </w:r>
      <w:r w:rsidR="00B87688" w:rsidRPr="00FC3489">
        <w:rPr>
          <w:rFonts w:ascii="Times New Roman" w:hAnsi="Times New Roman"/>
          <w:sz w:val="28"/>
          <w:szCs w:val="28"/>
        </w:rPr>
        <w:t>субсидий условий, целей и порядка предоставления субсидий на финансовое обеспечение и возмещение затрат по реализации проекта модернизации системы коммунальной инфраструктуры на территории Федоровского сельского поселения Тосненско</w:t>
      </w:r>
      <w:r w:rsidR="001C72F9">
        <w:rPr>
          <w:rFonts w:ascii="Times New Roman" w:hAnsi="Times New Roman"/>
          <w:sz w:val="28"/>
          <w:szCs w:val="28"/>
        </w:rPr>
        <w:t xml:space="preserve">го района Ленинградской области </w:t>
      </w:r>
      <w:r w:rsidR="00A92F3B" w:rsidRPr="00A92F3B">
        <w:rPr>
          <w:rFonts w:ascii="Times New Roman" w:hAnsi="Times New Roman"/>
          <w:sz w:val="28"/>
          <w:szCs w:val="28"/>
        </w:rPr>
        <w:t>(</w:t>
      </w:r>
      <w:r w:rsidR="00A92F3B">
        <w:rPr>
          <w:rFonts w:ascii="Times New Roman" w:hAnsi="Times New Roman"/>
          <w:sz w:val="28"/>
          <w:szCs w:val="28"/>
        </w:rPr>
        <w:t>по обращению Губернатора Ленинградской области)</w:t>
      </w:r>
      <w:r w:rsidR="00FC3489" w:rsidRPr="00FC3489">
        <w:rPr>
          <w:rFonts w:ascii="Times New Roman" w:hAnsi="Times New Roman"/>
          <w:sz w:val="28"/>
          <w:szCs w:val="28"/>
        </w:rPr>
        <w:t>;</w:t>
      </w:r>
    </w:p>
    <w:p w:rsidR="007946D6" w:rsidRPr="00BC65ED" w:rsidRDefault="00C30328" w:rsidP="007946D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00B87688" w:rsidRPr="00FC3489">
        <w:rPr>
          <w:rFonts w:ascii="Times New Roman" w:hAnsi="Times New Roman"/>
          <w:sz w:val="28"/>
          <w:szCs w:val="28"/>
        </w:rPr>
        <w:t>Участие специалистов Контрольно-счетной палаты Ленинградской области в совместных проверках финансовых операций, имеющих признаки непра</w:t>
      </w:r>
      <w:r w:rsidR="00FC3489">
        <w:rPr>
          <w:rFonts w:ascii="Times New Roman" w:hAnsi="Times New Roman"/>
          <w:sz w:val="28"/>
          <w:szCs w:val="28"/>
        </w:rPr>
        <w:t>вомерного использования средств</w:t>
      </w:r>
      <w:r w:rsidR="00FC3489" w:rsidRPr="00FC3489">
        <w:rPr>
          <w:rFonts w:ascii="Times New Roman" w:hAnsi="Times New Roman"/>
          <w:sz w:val="28"/>
          <w:szCs w:val="28"/>
        </w:rPr>
        <w:t xml:space="preserve"> </w:t>
      </w:r>
      <w:r w:rsidR="00B87688" w:rsidRPr="00FC3489">
        <w:rPr>
          <w:rFonts w:ascii="Times New Roman" w:hAnsi="Times New Roman"/>
          <w:sz w:val="28"/>
          <w:szCs w:val="28"/>
        </w:rPr>
        <w:t>организациями коммунального комплекса Ленинградской области, в соответствии с письмом Президента Российской Федераци</w:t>
      </w:r>
      <w:r w:rsidR="00FC3489">
        <w:rPr>
          <w:rFonts w:ascii="Times New Roman" w:hAnsi="Times New Roman"/>
          <w:sz w:val="28"/>
          <w:szCs w:val="28"/>
        </w:rPr>
        <w:t>и от 17 марта 2011</w:t>
      </w:r>
      <w:r w:rsidR="00FC3489" w:rsidRPr="00FC3489">
        <w:rPr>
          <w:rFonts w:ascii="Times New Roman" w:hAnsi="Times New Roman"/>
          <w:sz w:val="28"/>
          <w:szCs w:val="28"/>
        </w:rPr>
        <w:t xml:space="preserve"> </w:t>
      </w:r>
      <w:r w:rsidR="00FC3489">
        <w:rPr>
          <w:rFonts w:ascii="Times New Roman" w:hAnsi="Times New Roman"/>
          <w:sz w:val="28"/>
          <w:szCs w:val="28"/>
        </w:rPr>
        <w:t>года</w:t>
      </w:r>
      <w:r w:rsidR="00FC3489" w:rsidRPr="00FC3489">
        <w:rPr>
          <w:rFonts w:ascii="Times New Roman" w:hAnsi="Times New Roman"/>
          <w:sz w:val="28"/>
          <w:szCs w:val="28"/>
        </w:rPr>
        <w:t xml:space="preserve"> </w:t>
      </w:r>
      <w:r w:rsidR="00FC3489">
        <w:rPr>
          <w:rFonts w:ascii="Times New Roman" w:hAnsi="Times New Roman"/>
          <w:sz w:val="28"/>
          <w:szCs w:val="28"/>
        </w:rPr>
        <w:t>№Пр-701</w:t>
      </w:r>
      <w:r w:rsidR="00B87688" w:rsidRPr="00FC3489">
        <w:rPr>
          <w:rFonts w:ascii="Times New Roman" w:hAnsi="Times New Roman"/>
          <w:sz w:val="28"/>
          <w:szCs w:val="28"/>
        </w:rPr>
        <w:t xml:space="preserve"> по отдельным вопросам финансово-хозяйственной деятельности Муниципального унитарного </w:t>
      </w:r>
      <w:r w:rsidR="00B87688" w:rsidRPr="007946D6">
        <w:rPr>
          <w:rFonts w:ascii="Times New Roman" w:hAnsi="Times New Roman"/>
          <w:sz w:val="28"/>
          <w:szCs w:val="28"/>
        </w:rPr>
        <w:t>предприятия «Жилищно-коммунальное хозяйство города Гатчины» за 2014-2015 годы</w:t>
      </w:r>
      <w:r>
        <w:rPr>
          <w:rFonts w:ascii="Times New Roman" w:hAnsi="Times New Roman"/>
          <w:sz w:val="28"/>
          <w:szCs w:val="28"/>
        </w:rPr>
        <w:t xml:space="preserve"> </w:t>
      </w:r>
      <w:r w:rsidR="007946D6">
        <w:rPr>
          <w:rFonts w:ascii="Times New Roman" w:hAnsi="Times New Roman"/>
          <w:sz w:val="28"/>
          <w:szCs w:val="28"/>
        </w:rPr>
        <w:t>(</w:t>
      </w:r>
      <w:r w:rsidR="007946D6" w:rsidRPr="00BC65ED">
        <w:rPr>
          <w:rFonts w:ascii="Times New Roman" w:hAnsi="Times New Roman"/>
          <w:bCs/>
          <w:sz w:val="28"/>
          <w:szCs w:val="28"/>
        </w:rPr>
        <w:t>по обращению Гатчинского</w:t>
      </w:r>
      <w:r w:rsidR="007946D6">
        <w:rPr>
          <w:rFonts w:ascii="Times New Roman" w:hAnsi="Times New Roman"/>
          <w:bCs/>
          <w:sz w:val="28"/>
          <w:szCs w:val="28"/>
        </w:rPr>
        <w:t xml:space="preserve"> отделения Управления ФСБ России по г. </w:t>
      </w:r>
      <w:r w:rsidR="007946D6" w:rsidRPr="00BC65ED">
        <w:rPr>
          <w:rFonts w:ascii="Times New Roman" w:hAnsi="Times New Roman"/>
          <w:bCs/>
          <w:sz w:val="28"/>
          <w:szCs w:val="28"/>
        </w:rPr>
        <w:t>Санкт-Петербургу и Ленинградской области);</w:t>
      </w:r>
    </w:p>
    <w:p w:rsidR="006C766E" w:rsidRPr="00FC3489" w:rsidRDefault="00C30328" w:rsidP="006C76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87688" w:rsidRPr="00BC65ED">
        <w:rPr>
          <w:rFonts w:ascii="Times New Roman" w:hAnsi="Times New Roman"/>
          <w:sz w:val="28"/>
          <w:szCs w:val="28"/>
        </w:rPr>
        <w:t>Анализ и оценка закупок (за 2015-2016 годы и первое полугодие 2017 года), предметом которых являются работы (услуги), в случае, когда выполнение (оказание)</w:t>
      </w:r>
      <w:r w:rsidR="001C72F9">
        <w:rPr>
          <w:rFonts w:ascii="Times New Roman" w:hAnsi="Times New Roman"/>
          <w:sz w:val="28"/>
          <w:szCs w:val="28"/>
        </w:rPr>
        <w:t xml:space="preserve"> таких работ </w:t>
      </w:r>
      <w:r w:rsidR="00E14626">
        <w:rPr>
          <w:rFonts w:ascii="Times New Roman" w:hAnsi="Times New Roman"/>
          <w:sz w:val="28"/>
          <w:szCs w:val="28"/>
        </w:rPr>
        <w:t xml:space="preserve">(услуг) отнесено к </w:t>
      </w:r>
      <w:r w:rsidR="00B87688" w:rsidRPr="00BC65ED">
        <w:rPr>
          <w:rFonts w:ascii="Times New Roman" w:hAnsi="Times New Roman"/>
          <w:sz w:val="28"/>
          <w:szCs w:val="28"/>
        </w:rPr>
        <w:t xml:space="preserve">полномочиям органов государственной власти Ленинградской </w:t>
      </w:r>
      <w:r>
        <w:rPr>
          <w:rFonts w:ascii="Times New Roman" w:hAnsi="Times New Roman"/>
          <w:sz w:val="28"/>
          <w:szCs w:val="28"/>
        </w:rPr>
        <w:t>области (на выборочной основе)</w:t>
      </w:r>
      <w:r w:rsidR="00522802">
        <w:rPr>
          <w:rFonts w:ascii="Times New Roman" w:hAnsi="Times New Roman"/>
          <w:sz w:val="28"/>
          <w:szCs w:val="28"/>
        </w:rPr>
        <w:t xml:space="preserve"> </w:t>
      </w:r>
      <w:r w:rsidR="00522802" w:rsidRPr="00522802">
        <w:rPr>
          <w:rFonts w:ascii="Times New Roman" w:hAnsi="Times New Roman"/>
          <w:sz w:val="28"/>
          <w:szCs w:val="28"/>
        </w:rPr>
        <w:t xml:space="preserve">(по обращению </w:t>
      </w:r>
      <w:r w:rsidR="00522802" w:rsidRPr="00C30328">
        <w:rPr>
          <w:rFonts w:ascii="Times New Roman" w:hAnsi="Times New Roman"/>
          <w:sz w:val="28"/>
          <w:szCs w:val="28"/>
        </w:rPr>
        <w:t>Счетной палаты Российской Федерации)</w:t>
      </w:r>
      <w:r w:rsidR="00522802" w:rsidRPr="00FC3489">
        <w:rPr>
          <w:rFonts w:ascii="Times New Roman" w:hAnsi="Times New Roman"/>
          <w:sz w:val="28"/>
          <w:szCs w:val="28"/>
        </w:rPr>
        <w:t>;</w:t>
      </w:r>
    </w:p>
    <w:p w:rsidR="006C766E" w:rsidRPr="00FC3489" w:rsidRDefault="00C30328" w:rsidP="006C766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C3489">
        <w:rPr>
          <w:rFonts w:ascii="Times New Roman" w:hAnsi="Times New Roman"/>
          <w:sz w:val="28"/>
          <w:szCs w:val="28"/>
        </w:rPr>
        <w:t>Подготовка о</w:t>
      </w:r>
      <w:r w:rsidR="006C766E">
        <w:rPr>
          <w:rFonts w:ascii="Times New Roman" w:hAnsi="Times New Roman"/>
          <w:sz w:val="28"/>
          <w:szCs w:val="28"/>
        </w:rPr>
        <w:t>тчет</w:t>
      </w:r>
      <w:r w:rsidR="00FC3489">
        <w:rPr>
          <w:rFonts w:ascii="Times New Roman" w:hAnsi="Times New Roman"/>
          <w:sz w:val="28"/>
          <w:szCs w:val="28"/>
        </w:rPr>
        <w:t>а</w:t>
      </w:r>
      <w:r w:rsidR="00B87688" w:rsidRPr="00B87688">
        <w:rPr>
          <w:rFonts w:ascii="Times New Roman" w:hAnsi="Times New Roman"/>
          <w:sz w:val="28"/>
          <w:szCs w:val="28"/>
        </w:rPr>
        <w:t xml:space="preserve"> по результатам проведения мониторинга закупок</w:t>
      </w:r>
      <w:r w:rsidR="00B87688">
        <w:rPr>
          <w:rFonts w:ascii="Times New Roman" w:hAnsi="Times New Roman"/>
          <w:sz w:val="28"/>
          <w:szCs w:val="28"/>
        </w:rPr>
        <w:t xml:space="preserve"> </w:t>
      </w:r>
      <w:r w:rsidR="00B87688" w:rsidRPr="00B87688">
        <w:rPr>
          <w:rFonts w:ascii="Times New Roman" w:hAnsi="Times New Roman"/>
          <w:sz w:val="28"/>
          <w:szCs w:val="28"/>
        </w:rPr>
        <w:t>для обеспечения нужд Ленинградской области за 2016 год в целях оценки эффективности использования бюджетных средств</w:t>
      </w:r>
      <w:r w:rsidR="00FC3489" w:rsidRPr="00FC3489">
        <w:rPr>
          <w:rFonts w:ascii="Times New Roman" w:hAnsi="Times New Roman"/>
          <w:sz w:val="28"/>
          <w:szCs w:val="28"/>
        </w:rPr>
        <w:t>;</w:t>
      </w:r>
    </w:p>
    <w:p w:rsidR="00522802" w:rsidRPr="007946D6" w:rsidRDefault="00C30328" w:rsidP="00C303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22802" w:rsidRPr="00FC3489">
        <w:rPr>
          <w:rFonts w:ascii="Times New Roman" w:hAnsi="Times New Roman"/>
          <w:sz w:val="28"/>
          <w:szCs w:val="28"/>
        </w:rPr>
        <w:t>Проверка с</w:t>
      </w:r>
      <w:r w:rsidR="001C72F9">
        <w:rPr>
          <w:rFonts w:ascii="Times New Roman" w:hAnsi="Times New Roman"/>
          <w:sz w:val="28"/>
          <w:szCs w:val="28"/>
        </w:rPr>
        <w:t xml:space="preserve">троительства переходной галереи </w:t>
      </w:r>
      <w:r w:rsidR="00522802" w:rsidRPr="00FC3489">
        <w:rPr>
          <w:rFonts w:ascii="Times New Roman" w:hAnsi="Times New Roman"/>
          <w:sz w:val="28"/>
          <w:szCs w:val="28"/>
        </w:rPr>
        <w:t>между производственными корпусами АО «218 ави</w:t>
      </w:r>
      <w:r w:rsidR="001C72F9">
        <w:rPr>
          <w:rFonts w:ascii="Times New Roman" w:hAnsi="Times New Roman"/>
          <w:sz w:val="28"/>
          <w:szCs w:val="28"/>
        </w:rPr>
        <w:t xml:space="preserve">аремонтный завод», выполненного в </w:t>
      </w:r>
      <w:r w:rsidR="00522802" w:rsidRPr="00FC3489">
        <w:rPr>
          <w:rFonts w:ascii="Times New Roman" w:hAnsi="Times New Roman"/>
          <w:sz w:val="28"/>
          <w:szCs w:val="28"/>
        </w:rPr>
        <w:t>2015-</w:t>
      </w:r>
      <w:r>
        <w:rPr>
          <w:rFonts w:ascii="Times New Roman" w:hAnsi="Times New Roman"/>
          <w:sz w:val="28"/>
          <w:szCs w:val="28"/>
        </w:rPr>
        <w:t xml:space="preserve">2016 годах </w:t>
      </w:r>
      <w:r w:rsidR="007946D6" w:rsidRPr="007946D6">
        <w:rPr>
          <w:rFonts w:ascii="Times New Roman" w:hAnsi="Times New Roman"/>
          <w:sz w:val="28"/>
          <w:szCs w:val="28"/>
        </w:rPr>
        <w:t>(</w:t>
      </w:r>
      <w:r w:rsidR="007946D6">
        <w:rPr>
          <w:rFonts w:ascii="Times New Roman" w:hAnsi="Times New Roman"/>
          <w:sz w:val="28"/>
          <w:szCs w:val="28"/>
        </w:rPr>
        <w:t>по обращению Прокуратуры Ленинградской области)</w:t>
      </w:r>
      <w:r w:rsidR="007946D6" w:rsidRPr="007946D6">
        <w:rPr>
          <w:rFonts w:ascii="Times New Roman" w:hAnsi="Times New Roman"/>
          <w:sz w:val="28"/>
          <w:szCs w:val="28"/>
        </w:rPr>
        <w:t>;</w:t>
      </w:r>
    </w:p>
    <w:p w:rsidR="007946D6" w:rsidRPr="007946D6" w:rsidRDefault="00C30328" w:rsidP="007946D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22802" w:rsidRPr="00FC3489">
        <w:rPr>
          <w:rFonts w:ascii="Times New Roman" w:hAnsi="Times New Roman"/>
          <w:sz w:val="28"/>
          <w:szCs w:val="28"/>
        </w:rPr>
        <w:t xml:space="preserve">Проверка исполнения государственного контракта, заключенного на выполнение работ в помещениях здания, занимаемых Гатчинским районным отделом судебных приставов Управления Федеральной службы судебных приставов Российской Федерации по </w:t>
      </w:r>
      <w:r>
        <w:rPr>
          <w:rFonts w:ascii="Times New Roman" w:hAnsi="Times New Roman"/>
          <w:sz w:val="28"/>
          <w:szCs w:val="28"/>
        </w:rPr>
        <w:t>Ленинградской области</w:t>
      </w:r>
      <w:r w:rsidR="007946D6">
        <w:rPr>
          <w:rFonts w:ascii="Times New Roman" w:hAnsi="Times New Roman"/>
          <w:sz w:val="28"/>
          <w:szCs w:val="28"/>
        </w:rPr>
        <w:t xml:space="preserve"> (по обращению Прокуратуры Ленинградской области).</w:t>
      </w:r>
    </w:p>
    <w:p w:rsidR="00C67E1D" w:rsidRPr="00DF769A" w:rsidRDefault="00C67E1D" w:rsidP="00B876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Заключения</w:t>
      </w:r>
      <w:r w:rsidR="00B87688">
        <w:rPr>
          <w:rFonts w:ascii="Times New Roman" w:hAnsi="Times New Roman"/>
          <w:sz w:val="28"/>
          <w:szCs w:val="28"/>
        </w:rPr>
        <w:t xml:space="preserve"> (отчеты) </w:t>
      </w:r>
      <w:r w:rsidR="006C766E">
        <w:rPr>
          <w:rFonts w:ascii="Times New Roman" w:hAnsi="Times New Roman"/>
          <w:sz w:val="28"/>
          <w:szCs w:val="28"/>
        </w:rPr>
        <w:t xml:space="preserve">по результатам </w:t>
      </w:r>
      <w:r>
        <w:rPr>
          <w:rFonts w:ascii="Times New Roman" w:hAnsi="Times New Roman"/>
          <w:sz w:val="28"/>
          <w:szCs w:val="28"/>
        </w:rPr>
        <w:t xml:space="preserve">экспертно-аналитических мероприятий </w:t>
      </w:r>
      <w:r w:rsidRPr="00240BE3">
        <w:rPr>
          <w:rFonts w:ascii="Times New Roman" w:hAnsi="Times New Roman"/>
          <w:sz w:val="28"/>
          <w:szCs w:val="28"/>
        </w:rPr>
        <w:t>направлялись в адрес Губернатора</w:t>
      </w:r>
      <w:r>
        <w:rPr>
          <w:rFonts w:ascii="Times New Roman" w:hAnsi="Times New Roman"/>
          <w:sz w:val="28"/>
          <w:szCs w:val="28"/>
        </w:rPr>
        <w:t xml:space="preserve"> Ленинградской области, Председателя Законодательного собрания Ленинградской области</w:t>
      </w:r>
      <w:r w:rsidR="007B2469">
        <w:rPr>
          <w:rFonts w:ascii="Times New Roman" w:hAnsi="Times New Roman"/>
          <w:sz w:val="28"/>
          <w:szCs w:val="28"/>
        </w:rPr>
        <w:t>.</w:t>
      </w:r>
    </w:p>
    <w:p w:rsidR="00C436E7" w:rsidRPr="00287DAE" w:rsidRDefault="0085292F" w:rsidP="00246655">
      <w:pPr>
        <w:spacing w:after="0" w:line="240" w:lineRule="auto"/>
        <w:ind w:firstLine="709"/>
        <w:jc w:val="both"/>
        <w:rPr>
          <w:rFonts w:ascii="Times New Roman" w:hAnsi="Times New Roman"/>
          <w:sz w:val="28"/>
          <w:szCs w:val="28"/>
        </w:rPr>
      </w:pPr>
      <w:r>
        <w:rPr>
          <w:rFonts w:ascii="Times New Roman" w:hAnsi="Times New Roman"/>
          <w:sz w:val="28"/>
          <w:szCs w:val="28"/>
        </w:rPr>
        <w:t>В числе проведенных экспертно-аналитических мероприятий</w:t>
      </w:r>
      <w:r w:rsidR="00C21D4D">
        <w:rPr>
          <w:rFonts w:ascii="Times New Roman" w:hAnsi="Times New Roman"/>
          <w:sz w:val="28"/>
          <w:szCs w:val="28"/>
        </w:rPr>
        <w:t xml:space="preserve"> мероприятия по</w:t>
      </w:r>
      <w:r w:rsidR="00C436E7" w:rsidRPr="00287DAE">
        <w:rPr>
          <w:rFonts w:ascii="Times New Roman" w:hAnsi="Times New Roman"/>
          <w:sz w:val="28"/>
          <w:szCs w:val="28"/>
        </w:rPr>
        <w:t xml:space="preserve"> вне</w:t>
      </w:r>
      <w:r w:rsidR="00C21D4D">
        <w:rPr>
          <w:rFonts w:ascii="Times New Roman" w:hAnsi="Times New Roman"/>
          <w:sz w:val="28"/>
          <w:szCs w:val="28"/>
        </w:rPr>
        <w:t>шней проверке</w:t>
      </w:r>
      <w:r w:rsidR="00C436E7">
        <w:rPr>
          <w:rFonts w:ascii="Times New Roman" w:hAnsi="Times New Roman"/>
          <w:sz w:val="28"/>
          <w:szCs w:val="28"/>
        </w:rPr>
        <w:t xml:space="preserve"> годовой бюджетной</w:t>
      </w:r>
      <w:r w:rsidR="00C436E7" w:rsidRPr="00C436E7">
        <w:rPr>
          <w:rFonts w:ascii="Times New Roman" w:hAnsi="Times New Roman"/>
          <w:sz w:val="28"/>
          <w:szCs w:val="28"/>
        </w:rPr>
        <w:t xml:space="preserve"> </w:t>
      </w:r>
      <w:r w:rsidR="00C436E7" w:rsidRPr="00287DAE">
        <w:rPr>
          <w:rFonts w:ascii="Times New Roman" w:hAnsi="Times New Roman"/>
          <w:sz w:val="28"/>
          <w:szCs w:val="28"/>
        </w:rPr>
        <w:t>отчетности</w:t>
      </w:r>
      <w:r w:rsidR="00C436E7">
        <w:rPr>
          <w:rFonts w:ascii="Times New Roman" w:hAnsi="Times New Roman"/>
          <w:sz w:val="28"/>
          <w:szCs w:val="28"/>
        </w:rPr>
        <w:t xml:space="preserve"> </w:t>
      </w:r>
      <w:r w:rsidR="00C436E7" w:rsidRPr="007A260F">
        <w:rPr>
          <w:rFonts w:ascii="Times New Roman" w:hAnsi="Times New Roman"/>
          <w:sz w:val="28"/>
          <w:szCs w:val="28"/>
        </w:rPr>
        <w:t xml:space="preserve">главных </w:t>
      </w:r>
      <w:r w:rsidR="00C436E7" w:rsidRPr="00E76253">
        <w:rPr>
          <w:rFonts w:ascii="Times New Roman" w:hAnsi="Times New Roman"/>
          <w:sz w:val="28"/>
          <w:szCs w:val="28"/>
        </w:rPr>
        <w:t>администраторов</w:t>
      </w:r>
      <w:r w:rsidR="00C21D4D">
        <w:rPr>
          <w:rFonts w:ascii="Times New Roman" w:hAnsi="Times New Roman"/>
          <w:sz w:val="28"/>
          <w:szCs w:val="28"/>
        </w:rPr>
        <w:t xml:space="preserve"> </w:t>
      </w:r>
      <w:r w:rsidR="00C436E7" w:rsidRPr="007A260F">
        <w:rPr>
          <w:rFonts w:ascii="Times New Roman" w:hAnsi="Times New Roman"/>
          <w:sz w:val="28"/>
          <w:szCs w:val="28"/>
        </w:rPr>
        <w:t>средств</w:t>
      </w:r>
      <w:r w:rsidR="00C436E7">
        <w:rPr>
          <w:rFonts w:ascii="Times New Roman" w:hAnsi="Times New Roman"/>
          <w:sz w:val="28"/>
          <w:szCs w:val="28"/>
        </w:rPr>
        <w:t xml:space="preserve"> областного бюджета Ленинградской области</w:t>
      </w:r>
      <w:r w:rsidR="00C436E7" w:rsidRPr="00C436E7">
        <w:rPr>
          <w:rFonts w:ascii="Times New Roman" w:hAnsi="Times New Roman"/>
          <w:sz w:val="28"/>
          <w:szCs w:val="28"/>
        </w:rPr>
        <w:t xml:space="preserve"> </w:t>
      </w:r>
      <w:r w:rsidR="00C436E7">
        <w:rPr>
          <w:rFonts w:ascii="Times New Roman" w:hAnsi="Times New Roman"/>
          <w:sz w:val="28"/>
          <w:szCs w:val="28"/>
        </w:rPr>
        <w:t>за 2016 г</w:t>
      </w:r>
      <w:r w:rsidR="00C21D4D">
        <w:rPr>
          <w:rFonts w:ascii="Times New Roman" w:hAnsi="Times New Roman"/>
          <w:sz w:val="28"/>
          <w:szCs w:val="28"/>
        </w:rPr>
        <w:t>од, с учетом результатов которых</w:t>
      </w:r>
      <w:r w:rsidR="00C436E7">
        <w:rPr>
          <w:rFonts w:ascii="Times New Roman" w:hAnsi="Times New Roman"/>
          <w:sz w:val="28"/>
          <w:szCs w:val="28"/>
        </w:rPr>
        <w:t xml:space="preserve"> </w:t>
      </w:r>
      <w:r w:rsidR="00C436E7" w:rsidRPr="00287DAE">
        <w:rPr>
          <w:rFonts w:ascii="Times New Roman" w:hAnsi="Times New Roman"/>
          <w:sz w:val="28"/>
          <w:szCs w:val="28"/>
        </w:rPr>
        <w:t xml:space="preserve">подготовлено заключение на </w:t>
      </w:r>
      <w:r w:rsidR="00030962">
        <w:rPr>
          <w:rFonts w:ascii="Times New Roman" w:hAnsi="Times New Roman"/>
          <w:sz w:val="28"/>
          <w:szCs w:val="28"/>
        </w:rPr>
        <w:t xml:space="preserve">годовой отчет </w:t>
      </w:r>
      <w:r w:rsidR="00C436E7">
        <w:rPr>
          <w:rFonts w:ascii="Times New Roman" w:hAnsi="Times New Roman"/>
          <w:sz w:val="28"/>
          <w:szCs w:val="28"/>
        </w:rPr>
        <w:t>о</w:t>
      </w:r>
      <w:r w:rsidR="00030962">
        <w:rPr>
          <w:rFonts w:ascii="Times New Roman" w:hAnsi="Times New Roman"/>
          <w:sz w:val="28"/>
          <w:szCs w:val="28"/>
        </w:rPr>
        <w:t xml:space="preserve">б </w:t>
      </w:r>
      <w:r w:rsidR="00C436E7" w:rsidRPr="00287DAE">
        <w:rPr>
          <w:rFonts w:ascii="Times New Roman" w:hAnsi="Times New Roman"/>
          <w:sz w:val="28"/>
          <w:szCs w:val="28"/>
        </w:rPr>
        <w:t>исполнении областного бюджета Лен</w:t>
      </w:r>
      <w:r w:rsidR="00C436E7">
        <w:rPr>
          <w:rFonts w:ascii="Times New Roman" w:hAnsi="Times New Roman"/>
          <w:sz w:val="28"/>
          <w:szCs w:val="28"/>
        </w:rPr>
        <w:t>инградской области за 2016 год</w:t>
      </w:r>
      <w:r w:rsidR="00C436E7" w:rsidRPr="00287DAE">
        <w:rPr>
          <w:rFonts w:ascii="Times New Roman" w:hAnsi="Times New Roman"/>
          <w:sz w:val="28"/>
          <w:szCs w:val="28"/>
        </w:rPr>
        <w:t>.</w:t>
      </w:r>
      <w:r w:rsidR="00C436E7">
        <w:rPr>
          <w:rFonts w:ascii="Times New Roman" w:hAnsi="Times New Roman"/>
          <w:sz w:val="28"/>
          <w:szCs w:val="28"/>
        </w:rPr>
        <w:t xml:space="preserve"> Оформлены заключения по результатам </w:t>
      </w:r>
      <w:r w:rsidR="00C436E7" w:rsidRPr="00287DAE">
        <w:rPr>
          <w:rFonts w:ascii="Times New Roman" w:hAnsi="Times New Roman"/>
          <w:sz w:val="28"/>
          <w:szCs w:val="28"/>
        </w:rPr>
        <w:t>вне</w:t>
      </w:r>
      <w:r w:rsidR="00C436E7">
        <w:rPr>
          <w:rFonts w:ascii="Times New Roman" w:hAnsi="Times New Roman"/>
          <w:sz w:val="28"/>
          <w:szCs w:val="28"/>
        </w:rPr>
        <w:t>шней проверки годовой бюджетной</w:t>
      </w:r>
      <w:r w:rsidR="00C436E7" w:rsidRPr="00C436E7">
        <w:rPr>
          <w:rFonts w:ascii="Times New Roman" w:hAnsi="Times New Roman"/>
          <w:sz w:val="28"/>
          <w:szCs w:val="28"/>
        </w:rPr>
        <w:t xml:space="preserve"> </w:t>
      </w:r>
      <w:r w:rsidR="00C436E7" w:rsidRPr="009D1D69">
        <w:rPr>
          <w:rFonts w:ascii="Times New Roman" w:hAnsi="Times New Roman"/>
          <w:sz w:val="28"/>
          <w:szCs w:val="28"/>
        </w:rPr>
        <w:t>отчетности за 2016 год 12-ти главных администраторов</w:t>
      </w:r>
      <w:r w:rsidR="007A260F" w:rsidRPr="009D1D69">
        <w:rPr>
          <w:rFonts w:ascii="Times New Roman" w:hAnsi="Times New Roman"/>
          <w:sz w:val="28"/>
          <w:szCs w:val="28"/>
        </w:rPr>
        <w:t xml:space="preserve">, главных  распорядителей </w:t>
      </w:r>
      <w:r w:rsidR="00C436E7" w:rsidRPr="009D1D69">
        <w:rPr>
          <w:rFonts w:ascii="Times New Roman" w:hAnsi="Times New Roman"/>
          <w:sz w:val="28"/>
          <w:szCs w:val="28"/>
        </w:rPr>
        <w:t>средств областного бюджета Ленинградской области:</w:t>
      </w:r>
      <w:r w:rsidR="00246655">
        <w:rPr>
          <w:rFonts w:ascii="Times New Roman" w:hAnsi="Times New Roman"/>
          <w:sz w:val="28"/>
          <w:szCs w:val="28"/>
        </w:rPr>
        <w:t xml:space="preserve"> </w:t>
      </w:r>
      <w:r w:rsidR="003166B1" w:rsidRPr="009D1D69">
        <w:rPr>
          <w:rFonts w:ascii="Times New Roman" w:hAnsi="Times New Roman"/>
          <w:sz w:val="28"/>
          <w:szCs w:val="28"/>
        </w:rPr>
        <w:t>Комитета</w:t>
      </w:r>
      <w:r w:rsidR="007A260F" w:rsidRPr="009D1D69">
        <w:rPr>
          <w:rFonts w:ascii="Times New Roman" w:hAnsi="Times New Roman"/>
          <w:sz w:val="28"/>
          <w:szCs w:val="28"/>
        </w:rPr>
        <w:t xml:space="preserve"> по архитектуре и градостроительству </w:t>
      </w:r>
      <w:r w:rsidR="003166B1" w:rsidRPr="009D1D69">
        <w:rPr>
          <w:rFonts w:ascii="Times New Roman" w:hAnsi="Times New Roman"/>
          <w:sz w:val="28"/>
          <w:szCs w:val="28"/>
        </w:rPr>
        <w:t>Ленинградской области</w:t>
      </w:r>
      <w:r w:rsidR="007A260F" w:rsidRPr="009D1D69">
        <w:rPr>
          <w:rFonts w:ascii="Times New Roman" w:hAnsi="Times New Roman"/>
          <w:sz w:val="28"/>
          <w:szCs w:val="28"/>
        </w:rPr>
        <w:t>,</w:t>
      </w:r>
      <w:r w:rsidR="00246655">
        <w:rPr>
          <w:rFonts w:ascii="Times New Roman" w:hAnsi="Times New Roman"/>
          <w:sz w:val="28"/>
          <w:szCs w:val="28"/>
        </w:rPr>
        <w:t xml:space="preserve"> </w:t>
      </w:r>
      <w:r w:rsidR="003166B1" w:rsidRPr="009D1D69">
        <w:rPr>
          <w:rFonts w:ascii="Times New Roman" w:hAnsi="Times New Roman"/>
          <w:sz w:val="28"/>
          <w:szCs w:val="28"/>
        </w:rPr>
        <w:t>Комитета</w:t>
      </w:r>
      <w:r w:rsidR="003166B1">
        <w:rPr>
          <w:rFonts w:ascii="Times New Roman" w:hAnsi="Times New Roman"/>
          <w:sz w:val="28"/>
          <w:szCs w:val="28"/>
        </w:rPr>
        <w:t xml:space="preserve"> по </w:t>
      </w:r>
      <w:r w:rsidR="003166B1" w:rsidRPr="00287DAE">
        <w:rPr>
          <w:rFonts w:ascii="Times New Roman" w:hAnsi="Times New Roman"/>
          <w:sz w:val="28"/>
          <w:szCs w:val="28"/>
        </w:rPr>
        <w:t>стро</w:t>
      </w:r>
      <w:r w:rsidR="003166B1">
        <w:rPr>
          <w:rFonts w:ascii="Times New Roman" w:hAnsi="Times New Roman"/>
          <w:sz w:val="28"/>
          <w:szCs w:val="28"/>
        </w:rPr>
        <w:t>и</w:t>
      </w:r>
      <w:r w:rsidR="007A260F">
        <w:rPr>
          <w:rFonts w:ascii="Times New Roman" w:hAnsi="Times New Roman"/>
          <w:sz w:val="28"/>
          <w:szCs w:val="28"/>
        </w:rPr>
        <w:t>тельству Ленинградской области,</w:t>
      </w:r>
      <w:r w:rsidR="00246655">
        <w:rPr>
          <w:rFonts w:ascii="Times New Roman" w:hAnsi="Times New Roman"/>
          <w:sz w:val="28"/>
          <w:szCs w:val="28"/>
        </w:rPr>
        <w:t xml:space="preserve"> </w:t>
      </w:r>
      <w:r w:rsidR="003166B1">
        <w:rPr>
          <w:rFonts w:ascii="Times New Roman" w:hAnsi="Times New Roman"/>
          <w:sz w:val="28"/>
          <w:szCs w:val="28"/>
        </w:rPr>
        <w:t>Комитета по дорожному х</w:t>
      </w:r>
      <w:r w:rsidR="007A260F">
        <w:rPr>
          <w:rFonts w:ascii="Times New Roman" w:hAnsi="Times New Roman"/>
          <w:sz w:val="28"/>
          <w:szCs w:val="28"/>
        </w:rPr>
        <w:t>озяйству Ленинградской области,</w:t>
      </w:r>
      <w:r w:rsidR="00246655">
        <w:rPr>
          <w:rFonts w:ascii="Times New Roman" w:hAnsi="Times New Roman"/>
          <w:sz w:val="28"/>
          <w:szCs w:val="28"/>
        </w:rPr>
        <w:t xml:space="preserve"> </w:t>
      </w:r>
      <w:r w:rsidR="003166B1">
        <w:rPr>
          <w:rFonts w:ascii="Times New Roman" w:hAnsi="Times New Roman"/>
          <w:sz w:val="28"/>
          <w:szCs w:val="28"/>
        </w:rPr>
        <w:t>К</w:t>
      </w:r>
      <w:r w:rsidR="003166B1" w:rsidRPr="00287DAE">
        <w:rPr>
          <w:rFonts w:ascii="Times New Roman" w:hAnsi="Times New Roman"/>
          <w:sz w:val="28"/>
          <w:szCs w:val="28"/>
        </w:rPr>
        <w:t>омитет</w:t>
      </w:r>
      <w:r w:rsidR="003166B1">
        <w:rPr>
          <w:rFonts w:ascii="Times New Roman" w:hAnsi="Times New Roman"/>
          <w:sz w:val="28"/>
          <w:szCs w:val="28"/>
        </w:rPr>
        <w:t>а</w:t>
      </w:r>
      <w:r w:rsidR="003166B1" w:rsidRPr="00287DAE">
        <w:rPr>
          <w:rFonts w:ascii="Times New Roman" w:hAnsi="Times New Roman"/>
          <w:sz w:val="28"/>
          <w:szCs w:val="28"/>
        </w:rPr>
        <w:t xml:space="preserve"> по развитию малого, среднего бизнеса и потребительск</w:t>
      </w:r>
      <w:r w:rsidR="003166B1">
        <w:rPr>
          <w:rFonts w:ascii="Times New Roman" w:hAnsi="Times New Roman"/>
          <w:sz w:val="28"/>
          <w:szCs w:val="28"/>
        </w:rPr>
        <w:t>о</w:t>
      </w:r>
      <w:r w:rsidR="007A260F">
        <w:rPr>
          <w:rFonts w:ascii="Times New Roman" w:hAnsi="Times New Roman"/>
          <w:sz w:val="28"/>
          <w:szCs w:val="28"/>
        </w:rPr>
        <w:t>го рынка Ленинградской области,</w:t>
      </w:r>
      <w:r w:rsidR="00246655">
        <w:rPr>
          <w:rFonts w:ascii="Times New Roman" w:hAnsi="Times New Roman"/>
          <w:sz w:val="28"/>
          <w:szCs w:val="28"/>
        </w:rPr>
        <w:t xml:space="preserve"> </w:t>
      </w:r>
      <w:r w:rsidR="003166B1">
        <w:rPr>
          <w:rFonts w:ascii="Times New Roman" w:hAnsi="Times New Roman"/>
          <w:sz w:val="28"/>
          <w:szCs w:val="28"/>
        </w:rPr>
        <w:t>К</w:t>
      </w:r>
      <w:r w:rsidR="003166B1" w:rsidRPr="00287DAE">
        <w:rPr>
          <w:rFonts w:ascii="Times New Roman" w:hAnsi="Times New Roman"/>
          <w:sz w:val="28"/>
          <w:szCs w:val="28"/>
        </w:rPr>
        <w:t>омитет</w:t>
      </w:r>
      <w:r w:rsidR="006D1708">
        <w:rPr>
          <w:rFonts w:ascii="Times New Roman" w:hAnsi="Times New Roman"/>
          <w:sz w:val="28"/>
          <w:szCs w:val="28"/>
        </w:rPr>
        <w:t xml:space="preserve">а по </w:t>
      </w:r>
      <w:r w:rsidR="003166B1" w:rsidRPr="00287DAE">
        <w:rPr>
          <w:rFonts w:ascii="Times New Roman" w:hAnsi="Times New Roman"/>
          <w:sz w:val="28"/>
          <w:szCs w:val="28"/>
        </w:rPr>
        <w:t xml:space="preserve">топливно-энергетическому комплексу Ленинградской </w:t>
      </w:r>
      <w:r w:rsidR="003166B1" w:rsidRPr="00246655">
        <w:rPr>
          <w:rFonts w:ascii="Times New Roman" w:hAnsi="Times New Roman"/>
          <w:sz w:val="28"/>
          <w:szCs w:val="28"/>
        </w:rPr>
        <w:t>области</w:t>
      </w:r>
      <w:r w:rsidR="007A260F" w:rsidRPr="00246655">
        <w:rPr>
          <w:rFonts w:ascii="Times New Roman" w:hAnsi="Times New Roman"/>
          <w:sz w:val="28"/>
          <w:szCs w:val="28"/>
        </w:rPr>
        <w:t>,</w:t>
      </w:r>
      <w:r w:rsidR="00246655">
        <w:rPr>
          <w:rFonts w:ascii="Times New Roman" w:hAnsi="Times New Roman"/>
          <w:sz w:val="28"/>
          <w:szCs w:val="28"/>
        </w:rPr>
        <w:t xml:space="preserve"> </w:t>
      </w:r>
      <w:r w:rsidR="003166B1" w:rsidRPr="00246655">
        <w:rPr>
          <w:rFonts w:ascii="Times New Roman" w:hAnsi="Times New Roman"/>
          <w:sz w:val="28"/>
          <w:szCs w:val="28"/>
        </w:rPr>
        <w:t>Комитета по жилищно-коммунальному хозяйству и тр</w:t>
      </w:r>
      <w:r w:rsidR="007A260F" w:rsidRPr="00246655">
        <w:rPr>
          <w:rFonts w:ascii="Times New Roman" w:hAnsi="Times New Roman"/>
          <w:sz w:val="28"/>
          <w:szCs w:val="28"/>
        </w:rPr>
        <w:t>анспорту Ленинградской области</w:t>
      </w:r>
      <w:r w:rsidR="007A260F">
        <w:rPr>
          <w:rFonts w:ascii="Times New Roman" w:hAnsi="Times New Roman"/>
          <w:sz w:val="28"/>
          <w:szCs w:val="28"/>
        </w:rPr>
        <w:t>,</w:t>
      </w:r>
      <w:r w:rsidR="00246655">
        <w:rPr>
          <w:rFonts w:ascii="Times New Roman" w:hAnsi="Times New Roman"/>
          <w:sz w:val="28"/>
          <w:szCs w:val="28"/>
        </w:rPr>
        <w:t xml:space="preserve"> </w:t>
      </w:r>
      <w:r w:rsidR="003166B1">
        <w:rPr>
          <w:rFonts w:ascii="Times New Roman" w:hAnsi="Times New Roman"/>
          <w:sz w:val="28"/>
          <w:szCs w:val="28"/>
        </w:rPr>
        <w:t>К</w:t>
      </w:r>
      <w:r w:rsidR="003166B1" w:rsidRPr="00603CA1">
        <w:rPr>
          <w:rFonts w:ascii="Times New Roman" w:hAnsi="Times New Roman"/>
          <w:sz w:val="28"/>
          <w:szCs w:val="28"/>
        </w:rPr>
        <w:t>омитет</w:t>
      </w:r>
      <w:r w:rsidR="003166B1">
        <w:rPr>
          <w:rFonts w:ascii="Times New Roman" w:hAnsi="Times New Roman"/>
          <w:sz w:val="28"/>
          <w:szCs w:val="28"/>
        </w:rPr>
        <w:t>а</w:t>
      </w:r>
      <w:r w:rsidR="003166B1" w:rsidRPr="00603CA1">
        <w:rPr>
          <w:rFonts w:ascii="Times New Roman" w:hAnsi="Times New Roman"/>
          <w:sz w:val="28"/>
          <w:szCs w:val="28"/>
        </w:rPr>
        <w:t xml:space="preserve"> экономического развития и инвестиционной деят</w:t>
      </w:r>
      <w:r w:rsidR="007A260F">
        <w:rPr>
          <w:rFonts w:ascii="Times New Roman" w:hAnsi="Times New Roman"/>
          <w:sz w:val="28"/>
          <w:szCs w:val="28"/>
        </w:rPr>
        <w:t xml:space="preserve">ельности </w:t>
      </w:r>
      <w:r w:rsidR="007A260F" w:rsidRPr="00943497">
        <w:rPr>
          <w:rFonts w:ascii="Times New Roman" w:hAnsi="Times New Roman"/>
          <w:sz w:val="28"/>
          <w:szCs w:val="28"/>
        </w:rPr>
        <w:t>Ленинградской области,</w:t>
      </w:r>
      <w:r w:rsidR="00246655">
        <w:rPr>
          <w:rFonts w:ascii="Times New Roman" w:hAnsi="Times New Roman"/>
          <w:sz w:val="28"/>
          <w:szCs w:val="28"/>
        </w:rPr>
        <w:t xml:space="preserve"> </w:t>
      </w:r>
      <w:r w:rsidR="00943497" w:rsidRPr="00943497">
        <w:rPr>
          <w:rFonts w:ascii="Times New Roman" w:hAnsi="Times New Roman"/>
          <w:sz w:val="28"/>
          <w:szCs w:val="28"/>
        </w:rPr>
        <w:t xml:space="preserve">Комитета </w:t>
      </w:r>
      <w:r w:rsidR="00943497" w:rsidRPr="00943497">
        <w:rPr>
          <w:rFonts w:ascii="Times New Roman" w:eastAsia="Times New Roman" w:hAnsi="Times New Roman"/>
          <w:sz w:val="28"/>
          <w:szCs w:val="28"/>
          <w:lang w:eastAsia="ru-RU"/>
        </w:rPr>
        <w:t>по связи</w:t>
      </w:r>
      <w:r w:rsidR="00943497">
        <w:rPr>
          <w:rFonts w:ascii="Times New Roman" w:eastAsia="Times New Roman" w:hAnsi="Times New Roman"/>
          <w:sz w:val="28"/>
          <w:szCs w:val="28"/>
          <w:lang w:eastAsia="ru-RU"/>
        </w:rPr>
        <w:t xml:space="preserve"> и информатизации Ленинградской области,</w:t>
      </w:r>
      <w:r w:rsidR="00246655">
        <w:rPr>
          <w:rFonts w:ascii="Times New Roman" w:hAnsi="Times New Roman"/>
          <w:sz w:val="28"/>
          <w:szCs w:val="28"/>
        </w:rPr>
        <w:t xml:space="preserve"> </w:t>
      </w:r>
      <w:r w:rsidR="00F14FD1">
        <w:rPr>
          <w:rFonts w:ascii="Times New Roman" w:eastAsia="Times New Roman" w:hAnsi="Times New Roman"/>
          <w:sz w:val="28"/>
          <w:szCs w:val="28"/>
          <w:lang w:eastAsia="ru-RU"/>
        </w:rPr>
        <w:t>Ленинградского областного комитета по управлению государственным имуществом,</w:t>
      </w:r>
      <w:r w:rsidR="00246655">
        <w:rPr>
          <w:rFonts w:ascii="Times New Roman" w:hAnsi="Times New Roman"/>
          <w:sz w:val="28"/>
          <w:szCs w:val="28"/>
        </w:rPr>
        <w:t xml:space="preserve"> </w:t>
      </w:r>
      <w:r w:rsidR="006D1708">
        <w:rPr>
          <w:rFonts w:ascii="Times New Roman" w:hAnsi="Times New Roman"/>
          <w:sz w:val="28"/>
          <w:szCs w:val="28"/>
        </w:rPr>
        <w:t xml:space="preserve">Комитета государственного </w:t>
      </w:r>
      <w:r w:rsidR="006D1708" w:rsidRPr="006D1708">
        <w:rPr>
          <w:rFonts w:ascii="Times New Roman" w:hAnsi="Times New Roman"/>
          <w:sz w:val="28"/>
          <w:szCs w:val="28"/>
        </w:rPr>
        <w:t>заказа Ленинградской области</w:t>
      </w:r>
      <w:r w:rsidR="006D1708">
        <w:rPr>
          <w:rFonts w:ascii="Times New Roman" w:hAnsi="Times New Roman"/>
          <w:sz w:val="28"/>
          <w:szCs w:val="28"/>
        </w:rPr>
        <w:t>,</w:t>
      </w:r>
      <w:r w:rsidR="00246655">
        <w:rPr>
          <w:rFonts w:ascii="Times New Roman" w:hAnsi="Times New Roman"/>
          <w:sz w:val="28"/>
          <w:szCs w:val="28"/>
        </w:rPr>
        <w:t xml:space="preserve"> </w:t>
      </w:r>
      <w:r w:rsidR="007A260F">
        <w:rPr>
          <w:rFonts w:ascii="Times New Roman" w:hAnsi="Times New Roman"/>
          <w:sz w:val="28"/>
          <w:szCs w:val="28"/>
        </w:rPr>
        <w:t xml:space="preserve">Комитета по молодежной политике Ленинградской </w:t>
      </w:r>
      <w:r w:rsidR="007A260F" w:rsidRPr="007A260F">
        <w:rPr>
          <w:rFonts w:ascii="Times New Roman" w:hAnsi="Times New Roman"/>
          <w:sz w:val="28"/>
          <w:szCs w:val="28"/>
        </w:rPr>
        <w:t>области,</w:t>
      </w:r>
      <w:r w:rsidR="00246655">
        <w:rPr>
          <w:rFonts w:ascii="Times New Roman" w:hAnsi="Times New Roman"/>
          <w:sz w:val="28"/>
          <w:szCs w:val="28"/>
        </w:rPr>
        <w:t xml:space="preserve"> </w:t>
      </w:r>
      <w:r w:rsidR="007A260F">
        <w:rPr>
          <w:rFonts w:ascii="Times New Roman" w:hAnsi="Times New Roman"/>
          <w:sz w:val="28"/>
          <w:szCs w:val="28"/>
        </w:rPr>
        <w:t xml:space="preserve">Комитета по </w:t>
      </w:r>
      <w:r w:rsidR="007A260F" w:rsidRPr="007A260F">
        <w:rPr>
          <w:rFonts w:ascii="Times New Roman" w:hAnsi="Times New Roman"/>
          <w:sz w:val="28"/>
          <w:szCs w:val="28"/>
        </w:rPr>
        <w:t>физической культуре и спорту Ленинградской области</w:t>
      </w:r>
      <w:r w:rsidR="007A260F">
        <w:rPr>
          <w:rFonts w:ascii="Times New Roman" w:hAnsi="Times New Roman"/>
          <w:sz w:val="28"/>
          <w:szCs w:val="28"/>
        </w:rPr>
        <w:t>.</w:t>
      </w:r>
    </w:p>
    <w:p w:rsidR="003E051B" w:rsidRDefault="008C0F6E" w:rsidP="00270AC7">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По пре</w:t>
      </w:r>
      <w:r w:rsidR="00270AC7">
        <w:rPr>
          <w:rFonts w:ascii="Times New Roman" w:hAnsi="Times New Roman"/>
          <w:sz w:val="28"/>
          <w:szCs w:val="28"/>
        </w:rPr>
        <w:t xml:space="preserve">дложению </w:t>
      </w:r>
      <w:r w:rsidRPr="00BC65ED">
        <w:rPr>
          <w:rFonts w:ascii="Times New Roman" w:hAnsi="Times New Roman"/>
          <w:sz w:val="28"/>
          <w:szCs w:val="28"/>
        </w:rPr>
        <w:t>Счет</w:t>
      </w:r>
      <w:r w:rsidR="001D4E1B">
        <w:rPr>
          <w:rFonts w:ascii="Times New Roman" w:hAnsi="Times New Roman"/>
          <w:sz w:val="28"/>
          <w:szCs w:val="28"/>
        </w:rPr>
        <w:t xml:space="preserve">ной палаты Российской Федерации </w:t>
      </w:r>
      <w:r w:rsidRPr="00BC65ED">
        <w:rPr>
          <w:rFonts w:ascii="Times New Roman" w:hAnsi="Times New Roman"/>
          <w:sz w:val="28"/>
          <w:szCs w:val="28"/>
        </w:rPr>
        <w:t>Контрольно-счетная палата Ленинградской области в 2017 году приняла участие в</w:t>
      </w:r>
      <w:r>
        <w:rPr>
          <w:rFonts w:ascii="Times New Roman" w:hAnsi="Times New Roman"/>
          <w:sz w:val="28"/>
          <w:szCs w:val="28"/>
        </w:rPr>
        <w:t xml:space="preserve"> двух проводимых</w:t>
      </w:r>
      <w:r w:rsidRPr="00BC65ED">
        <w:rPr>
          <w:rFonts w:ascii="Times New Roman" w:hAnsi="Times New Roman"/>
          <w:sz w:val="28"/>
          <w:szCs w:val="28"/>
        </w:rPr>
        <w:t xml:space="preserve"> Счетной палатой Российской Ф</w:t>
      </w:r>
      <w:r>
        <w:rPr>
          <w:rFonts w:ascii="Times New Roman" w:hAnsi="Times New Roman"/>
          <w:sz w:val="28"/>
          <w:szCs w:val="28"/>
        </w:rPr>
        <w:t>едерации экспертно-аналитических мероприятиях</w:t>
      </w:r>
      <w:r w:rsidR="003E051B">
        <w:rPr>
          <w:rFonts w:ascii="Times New Roman" w:hAnsi="Times New Roman"/>
          <w:sz w:val="28"/>
          <w:szCs w:val="28"/>
        </w:rPr>
        <w:t>.</w:t>
      </w:r>
      <w:r w:rsidR="00270AC7">
        <w:rPr>
          <w:rFonts w:ascii="Times New Roman" w:hAnsi="Times New Roman"/>
          <w:sz w:val="28"/>
          <w:szCs w:val="28"/>
        </w:rPr>
        <w:t xml:space="preserve"> </w:t>
      </w:r>
      <w:r w:rsidR="003E051B">
        <w:rPr>
          <w:rFonts w:ascii="Times New Roman" w:hAnsi="Times New Roman"/>
          <w:sz w:val="28"/>
          <w:szCs w:val="28"/>
        </w:rPr>
        <w:t>На основании</w:t>
      </w:r>
      <w:r w:rsidR="003E051B" w:rsidRPr="003E051B">
        <w:rPr>
          <w:rFonts w:ascii="Times New Roman" w:hAnsi="Times New Roman"/>
          <w:sz w:val="28"/>
          <w:szCs w:val="28"/>
        </w:rPr>
        <w:t xml:space="preserve"> </w:t>
      </w:r>
      <w:r w:rsidR="00270AC7">
        <w:rPr>
          <w:rFonts w:ascii="Times New Roman" w:hAnsi="Times New Roman"/>
          <w:sz w:val="28"/>
          <w:szCs w:val="28"/>
        </w:rPr>
        <w:t>решений</w:t>
      </w:r>
      <w:r w:rsidRPr="00BC65ED">
        <w:rPr>
          <w:rFonts w:ascii="Times New Roman" w:hAnsi="Times New Roman"/>
          <w:sz w:val="28"/>
          <w:szCs w:val="28"/>
        </w:rPr>
        <w:t xml:space="preserve"> Коллегии Контрольно-счетной палаты Ленинградской области от </w:t>
      </w:r>
      <w:r w:rsidR="00270AC7">
        <w:rPr>
          <w:rFonts w:ascii="Times New Roman" w:hAnsi="Times New Roman"/>
          <w:sz w:val="28"/>
          <w:szCs w:val="28"/>
        </w:rPr>
        <w:t xml:space="preserve">07.06.2017 и </w:t>
      </w:r>
      <w:r w:rsidRPr="00BC65ED">
        <w:rPr>
          <w:rFonts w:ascii="Times New Roman" w:hAnsi="Times New Roman"/>
          <w:sz w:val="28"/>
          <w:szCs w:val="28"/>
        </w:rPr>
        <w:t>23.08.2017 в План работы Контрольно-счетной палаты Ленинг</w:t>
      </w:r>
      <w:r w:rsidR="003E051B">
        <w:rPr>
          <w:rFonts w:ascii="Times New Roman" w:hAnsi="Times New Roman"/>
          <w:sz w:val="28"/>
          <w:szCs w:val="28"/>
        </w:rPr>
        <w:t>радской области на 201</w:t>
      </w:r>
      <w:r w:rsidR="00710C5E">
        <w:rPr>
          <w:rFonts w:ascii="Times New Roman" w:hAnsi="Times New Roman"/>
          <w:sz w:val="28"/>
          <w:szCs w:val="28"/>
        </w:rPr>
        <w:t>7 год были включены</w:t>
      </w:r>
      <w:r w:rsidR="00710C5E" w:rsidRPr="00710C5E">
        <w:rPr>
          <w:rFonts w:ascii="Times New Roman" w:hAnsi="Times New Roman"/>
          <w:sz w:val="28"/>
          <w:szCs w:val="28"/>
        </w:rPr>
        <w:t xml:space="preserve"> </w:t>
      </w:r>
      <w:r w:rsidR="00710C5E">
        <w:rPr>
          <w:rFonts w:ascii="Times New Roman" w:hAnsi="Times New Roman"/>
          <w:sz w:val="28"/>
          <w:szCs w:val="28"/>
        </w:rPr>
        <w:t>и</w:t>
      </w:r>
      <w:r w:rsidR="00710C5E" w:rsidRPr="00710C5E">
        <w:rPr>
          <w:rFonts w:ascii="Times New Roman" w:hAnsi="Times New Roman"/>
          <w:sz w:val="28"/>
          <w:szCs w:val="28"/>
        </w:rPr>
        <w:t xml:space="preserve"> </w:t>
      </w:r>
      <w:r w:rsidR="00710C5E">
        <w:rPr>
          <w:rFonts w:ascii="Times New Roman" w:hAnsi="Times New Roman"/>
          <w:sz w:val="28"/>
          <w:szCs w:val="28"/>
        </w:rPr>
        <w:t>проведены</w:t>
      </w:r>
      <w:r w:rsidR="00710C5E" w:rsidRPr="00710C5E">
        <w:rPr>
          <w:rFonts w:ascii="Times New Roman" w:hAnsi="Times New Roman"/>
          <w:sz w:val="28"/>
          <w:szCs w:val="28"/>
        </w:rPr>
        <w:t xml:space="preserve"> </w:t>
      </w:r>
      <w:r w:rsidR="003E051B">
        <w:rPr>
          <w:rFonts w:ascii="Times New Roman" w:hAnsi="Times New Roman"/>
          <w:sz w:val="28"/>
          <w:szCs w:val="28"/>
        </w:rPr>
        <w:t>экспертно-аналитические мероприятия</w:t>
      </w:r>
      <w:r w:rsidR="003E051B" w:rsidRPr="003E051B">
        <w:rPr>
          <w:rFonts w:ascii="Times New Roman" w:hAnsi="Times New Roman"/>
          <w:sz w:val="28"/>
          <w:szCs w:val="28"/>
        </w:rPr>
        <w:t>:</w:t>
      </w:r>
    </w:p>
    <w:p w:rsidR="00710C5E" w:rsidRPr="00710C5E" w:rsidRDefault="00710C5E" w:rsidP="00710C5E">
      <w:pPr>
        <w:spacing w:after="0" w:line="240" w:lineRule="auto"/>
        <w:ind w:firstLine="709"/>
        <w:jc w:val="both"/>
        <w:rPr>
          <w:rFonts w:ascii="Times New Roman" w:hAnsi="Times New Roman"/>
          <w:sz w:val="28"/>
          <w:szCs w:val="28"/>
        </w:rPr>
      </w:pPr>
      <w:r>
        <w:rPr>
          <w:rFonts w:ascii="Times New Roman" w:hAnsi="Times New Roman"/>
          <w:sz w:val="28"/>
          <w:szCs w:val="28"/>
        </w:rPr>
        <w:t>-</w:t>
      </w:r>
      <w:r w:rsidR="001C72F9">
        <w:rPr>
          <w:rFonts w:ascii="Times New Roman" w:hAnsi="Times New Roman"/>
          <w:sz w:val="28"/>
          <w:szCs w:val="28"/>
        </w:rPr>
        <w:t xml:space="preserve"> </w:t>
      </w:r>
      <w:r w:rsidRPr="000534F0">
        <w:rPr>
          <w:rFonts w:ascii="Times New Roman" w:hAnsi="Times New Roman"/>
          <w:sz w:val="28"/>
          <w:szCs w:val="28"/>
        </w:rPr>
        <w:t>Анализ по</w:t>
      </w:r>
      <w:r w:rsidR="001C72F9">
        <w:rPr>
          <w:rFonts w:ascii="Times New Roman" w:hAnsi="Times New Roman"/>
          <w:sz w:val="28"/>
          <w:szCs w:val="28"/>
        </w:rPr>
        <w:t xml:space="preserve">ступления имущественных налогов </w:t>
      </w:r>
      <w:r w:rsidRPr="000534F0">
        <w:rPr>
          <w:rFonts w:ascii="Times New Roman" w:hAnsi="Times New Roman"/>
          <w:sz w:val="28"/>
          <w:szCs w:val="28"/>
        </w:rPr>
        <w:t>(земельного, транспортного налогов и нало</w:t>
      </w:r>
      <w:r>
        <w:rPr>
          <w:rFonts w:ascii="Times New Roman" w:hAnsi="Times New Roman"/>
          <w:sz w:val="28"/>
          <w:szCs w:val="28"/>
        </w:rPr>
        <w:t>га на имущество физических лиц)</w:t>
      </w:r>
      <w:r w:rsidRPr="00710C5E">
        <w:rPr>
          <w:rFonts w:ascii="Times New Roman" w:hAnsi="Times New Roman"/>
          <w:sz w:val="28"/>
          <w:szCs w:val="28"/>
        </w:rPr>
        <w:t xml:space="preserve"> </w:t>
      </w:r>
      <w:r w:rsidRPr="000534F0">
        <w:rPr>
          <w:rFonts w:ascii="Times New Roman" w:hAnsi="Times New Roman"/>
          <w:sz w:val="28"/>
          <w:szCs w:val="28"/>
        </w:rPr>
        <w:t>в консолидированный бюджет Ленингра</w:t>
      </w:r>
      <w:r w:rsidR="001C72F9">
        <w:rPr>
          <w:rFonts w:ascii="Times New Roman" w:hAnsi="Times New Roman"/>
          <w:sz w:val="28"/>
          <w:szCs w:val="28"/>
        </w:rPr>
        <w:t>дской области за 2014-2016 годы</w:t>
      </w:r>
      <w:r w:rsidRPr="00710C5E">
        <w:rPr>
          <w:rFonts w:ascii="Times New Roman" w:hAnsi="Times New Roman"/>
          <w:sz w:val="28"/>
          <w:szCs w:val="28"/>
        </w:rPr>
        <w:t>;</w:t>
      </w:r>
    </w:p>
    <w:p w:rsidR="008C0F6E" w:rsidRPr="00710C5E" w:rsidRDefault="003E051B" w:rsidP="008C0F6E">
      <w:pPr>
        <w:spacing w:after="0" w:line="240" w:lineRule="auto"/>
        <w:ind w:firstLine="709"/>
        <w:jc w:val="both"/>
        <w:rPr>
          <w:rFonts w:ascii="Times New Roman" w:hAnsi="Times New Roman"/>
          <w:sz w:val="28"/>
          <w:szCs w:val="28"/>
        </w:rPr>
      </w:pPr>
      <w:r w:rsidRPr="003E051B">
        <w:rPr>
          <w:rFonts w:ascii="Times New Roman" w:hAnsi="Times New Roman"/>
          <w:sz w:val="28"/>
          <w:szCs w:val="28"/>
        </w:rPr>
        <w:t xml:space="preserve">- </w:t>
      </w:r>
      <w:r w:rsidR="008C0F6E" w:rsidRPr="00BC65ED">
        <w:rPr>
          <w:rFonts w:ascii="Times New Roman" w:hAnsi="Times New Roman"/>
          <w:sz w:val="28"/>
          <w:szCs w:val="28"/>
        </w:rPr>
        <w:t xml:space="preserve">Анализ и оценка закупок (за 2015-2016 годы и первое полугодие 2017 года), предметом которых являются работы (услуги), в случае, когда выполнение (оказание) таких работ (услуг) отнесено к полномочиям органов государственной власти Ленинградской </w:t>
      </w:r>
      <w:r w:rsidR="001C72F9">
        <w:rPr>
          <w:rFonts w:ascii="Times New Roman" w:hAnsi="Times New Roman"/>
          <w:sz w:val="28"/>
          <w:szCs w:val="28"/>
        </w:rPr>
        <w:t>области (на выборочной основе)</w:t>
      </w:r>
      <w:r w:rsidR="00710C5E">
        <w:rPr>
          <w:rFonts w:ascii="Times New Roman" w:hAnsi="Times New Roman"/>
          <w:sz w:val="28"/>
          <w:szCs w:val="28"/>
        </w:rPr>
        <w:t>.</w:t>
      </w:r>
    </w:p>
    <w:p w:rsidR="000534F0" w:rsidRDefault="000534F0" w:rsidP="004B67CA">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результатах указанных экспертно-аналити</w:t>
      </w:r>
      <w:r w:rsidR="003D52E3">
        <w:rPr>
          <w:rFonts w:ascii="Times New Roman" w:hAnsi="Times New Roman"/>
          <w:sz w:val="28"/>
          <w:szCs w:val="28"/>
        </w:rPr>
        <w:t xml:space="preserve">ческих мероприятий представлена </w:t>
      </w:r>
      <w:r>
        <w:rPr>
          <w:rFonts w:ascii="Times New Roman" w:hAnsi="Times New Roman"/>
          <w:sz w:val="28"/>
          <w:szCs w:val="28"/>
        </w:rPr>
        <w:t>в Счетную палату Российской Федерации.</w:t>
      </w:r>
    </w:p>
    <w:p w:rsidR="00FA139C" w:rsidRDefault="00035E3B" w:rsidP="00035E3B">
      <w:pPr>
        <w:pStyle w:val="FORMATTEXT"/>
        <w:ind w:firstLine="709"/>
        <w:jc w:val="both"/>
        <w:rPr>
          <w:sz w:val="28"/>
          <w:szCs w:val="28"/>
        </w:rPr>
      </w:pPr>
      <w:r>
        <w:rPr>
          <w:sz w:val="28"/>
          <w:szCs w:val="28"/>
        </w:rPr>
        <w:t>Е</w:t>
      </w:r>
      <w:r w:rsidR="00FA139C" w:rsidRPr="00287DAE">
        <w:rPr>
          <w:sz w:val="28"/>
          <w:szCs w:val="28"/>
        </w:rPr>
        <w:t xml:space="preserve">жеквартально проводился </w:t>
      </w:r>
      <w:r w:rsidR="00FA139C" w:rsidRPr="009302BE">
        <w:rPr>
          <w:sz w:val="28"/>
          <w:szCs w:val="28"/>
        </w:rPr>
        <w:t>анализ операт</w:t>
      </w:r>
      <w:r>
        <w:rPr>
          <w:sz w:val="28"/>
          <w:szCs w:val="28"/>
        </w:rPr>
        <w:t xml:space="preserve">ивной информации об </w:t>
      </w:r>
      <w:r>
        <w:rPr>
          <w:sz w:val="28"/>
          <w:szCs w:val="28"/>
        </w:rPr>
        <w:lastRenderedPageBreak/>
        <w:t xml:space="preserve">исполнении областного </w:t>
      </w:r>
      <w:r w:rsidR="00FA139C">
        <w:rPr>
          <w:sz w:val="28"/>
          <w:szCs w:val="28"/>
        </w:rPr>
        <w:t xml:space="preserve">бюджета Ленинградской области в 2017 году, </w:t>
      </w:r>
      <w:r w:rsidR="00FA139C" w:rsidRPr="009302BE">
        <w:rPr>
          <w:sz w:val="28"/>
          <w:szCs w:val="28"/>
        </w:rPr>
        <w:t xml:space="preserve">результаты </w:t>
      </w:r>
      <w:r>
        <w:rPr>
          <w:sz w:val="28"/>
          <w:szCs w:val="28"/>
        </w:rPr>
        <w:t xml:space="preserve">которого направлялись в </w:t>
      </w:r>
      <w:r w:rsidR="00FA139C" w:rsidRPr="009302BE">
        <w:rPr>
          <w:sz w:val="28"/>
          <w:szCs w:val="28"/>
        </w:rPr>
        <w:t>Законодательное собрание Ленинградской</w:t>
      </w:r>
      <w:r w:rsidR="00FA139C" w:rsidRPr="00287DAE">
        <w:rPr>
          <w:sz w:val="28"/>
          <w:szCs w:val="28"/>
        </w:rPr>
        <w:t xml:space="preserve"> области.</w:t>
      </w:r>
      <w:r w:rsidR="00EF5DA1">
        <w:rPr>
          <w:sz w:val="28"/>
          <w:szCs w:val="28"/>
        </w:rPr>
        <w:t xml:space="preserve"> Всего в </w:t>
      </w:r>
      <w:r w:rsidR="00FA139C">
        <w:rPr>
          <w:sz w:val="28"/>
          <w:szCs w:val="28"/>
        </w:rPr>
        <w:t>2017 году подготовлено 4 информационных материала о ходе исполнения (исполнении) областного бюджета Ленинградской области в 2016 и 2017 годах.</w:t>
      </w:r>
      <w:r w:rsidRPr="00035E3B">
        <w:rPr>
          <w:sz w:val="28"/>
          <w:szCs w:val="28"/>
        </w:rPr>
        <w:t xml:space="preserve"> </w:t>
      </w:r>
    </w:p>
    <w:p w:rsidR="00FA139C" w:rsidRPr="00035E3B" w:rsidRDefault="00E14626" w:rsidP="004B67C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035E3B" w:rsidRPr="00035E3B">
        <w:rPr>
          <w:rFonts w:ascii="Times New Roman" w:eastAsia="Times New Roman" w:hAnsi="Times New Roman"/>
          <w:sz w:val="28"/>
          <w:szCs w:val="28"/>
          <w:lang w:eastAsia="ru-RU"/>
        </w:rPr>
        <w:t xml:space="preserve">соответствии с Планом работы Контрольно-счетной палаты </w:t>
      </w:r>
      <w:r w:rsidR="00035E3B">
        <w:rPr>
          <w:rFonts w:ascii="Times New Roman" w:eastAsia="Times New Roman" w:hAnsi="Times New Roman"/>
          <w:sz w:val="28"/>
          <w:szCs w:val="28"/>
          <w:lang w:eastAsia="ru-RU"/>
        </w:rPr>
        <w:t xml:space="preserve">Ленинградской области на 2017 </w:t>
      </w:r>
      <w:r w:rsidR="00035E3B" w:rsidRPr="00035E3B">
        <w:rPr>
          <w:rFonts w:ascii="Times New Roman" w:eastAsia="Times New Roman" w:hAnsi="Times New Roman"/>
          <w:sz w:val="28"/>
          <w:szCs w:val="28"/>
          <w:lang w:eastAsia="ru-RU"/>
        </w:rPr>
        <w:t>год</w:t>
      </w:r>
      <w:r w:rsidR="00035E3B">
        <w:rPr>
          <w:rFonts w:ascii="Times New Roman" w:eastAsia="Times New Roman" w:hAnsi="Times New Roman"/>
          <w:sz w:val="28"/>
          <w:szCs w:val="28"/>
          <w:lang w:eastAsia="ru-RU"/>
        </w:rPr>
        <w:t xml:space="preserve"> </w:t>
      </w:r>
      <w:r w:rsidR="00035E3B" w:rsidRPr="00035E3B">
        <w:rPr>
          <w:rFonts w:ascii="Times New Roman" w:eastAsia="Times New Roman" w:hAnsi="Times New Roman"/>
          <w:sz w:val="28"/>
          <w:szCs w:val="28"/>
          <w:lang w:eastAsia="ru-RU"/>
        </w:rPr>
        <w:t>подготовлены</w:t>
      </w:r>
      <w:r w:rsidR="00EF5DA1">
        <w:rPr>
          <w:rFonts w:ascii="Times New Roman" w:eastAsia="Times New Roman" w:hAnsi="Times New Roman"/>
          <w:sz w:val="28"/>
          <w:szCs w:val="28"/>
          <w:lang w:eastAsia="ru-RU"/>
        </w:rPr>
        <w:t xml:space="preserve"> </w:t>
      </w:r>
      <w:r w:rsidR="00035E3B" w:rsidRPr="00035E3B">
        <w:rPr>
          <w:rFonts w:ascii="Times New Roman" w:eastAsia="Times New Roman" w:hAnsi="Times New Roman"/>
          <w:sz w:val="28"/>
          <w:szCs w:val="28"/>
          <w:lang w:eastAsia="ru-RU"/>
        </w:rPr>
        <w:t>инфо</w:t>
      </w:r>
      <w:r w:rsidR="00EF5DA1">
        <w:rPr>
          <w:rFonts w:ascii="Times New Roman" w:eastAsia="Times New Roman" w:hAnsi="Times New Roman"/>
          <w:sz w:val="28"/>
          <w:szCs w:val="28"/>
          <w:lang w:eastAsia="ru-RU"/>
        </w:rPr>
        <w:t>рмационные материалы</w:t>
      </w:r>
      <w:r w:rsidR="00035E3B" w:rsidRPr="00035E3B">
        <w:rPr>
          <w:rFonts w:ascii="Times New Roman" w:eastAsia="Times New Roman" w:hAnsi="Times New Roman"/>
          <w:sz w:val="28"/>
          <w:szCs w:val="28"/>
          <w:lang w:eastAsia="ru-RU"/>
        </w:rPr>
        <w:t xml:space="preserve"> о результатах осуществления Контрольно-счетной палатой Ленинградской области аудита в сфере закупок в 2016 году и I полугодии 2017 года и размещены в единой информационной системе в сфере закупок.</w:t>
      </w:r>
    </w:p>
    <w:p w:rsidR="001471E4" w:rsidRPr="00A929E3" w:rsidRDefault="00CB6D7F" w:rsidP="00173DC4">
      <w:pPr>
        <w:pStyle w:val="text-melko"/>
        <w:spacing w:after="0" w:line="240" w:lineRule="auto"/>
        <w:ind w:firstLine="709"/>
        <w:outlineLvl w:val="0"/>
        <w:rPr>
          <w:sz w:val="28"/>
          <w:szCs w:val="28"/>
        </w:rPr>
      </w:pPr>
      <w:r>
        <w:rPr>
          <w:sz w:val="28"/>
          <w:szCs w:val="28"/>
        </w:rPr>
        <w:t xml:space="preserve">В 2017 </w:t>
      </w:r>
      <w:r w:rsidR="004B67CA">
        <w:rPr>
          <w:sz w:val="28"/>
          <w:szCs w:val="28"/>
        </w:rPr>
        <w:t xml:space="preserve">году Контрольно-счетной палатой </w:t>
      </w:r>
      <w:r>
        <w:rPr>
          <w:sz w:val="28"/>
          <w:szCs w:val="28"/>
        </w:rPr>
        <w:t>Ленинградской области направлено</w:t>
      </w:r>
      <w:r w:rsidR="001471E4" w:rsidRPr="00287DAE">
        <w:rPr>
          <w:sz w:val="28"/>
          <w:szCs w:val="28"/>
        </w:rPr>
        <w:t xml:space="preserve"> в Законодательное собрание Лен</w:t>
      </w:r>
      <w:r w:rsidR="00422015">
        <w:rPr>
          <w:sz w:val="28"/>
          <w:szCs w:val="28"/>
        </w:rPr>
        <w:t xml:space="preserve">инградской области </w:t>
      </w:r>
      <w:r w:rsidR="00C81338">
        <w:rPr>
          <w:sz w:val="28"/>
          <w:szCs w:val="28"/>
        </w:rPr>
        <w:t>61 заключение</w:t>
      </w:r>
      <w:r w:rsidR="001471E4" w:rsidRPr="00287DAE">
        <w:rPr>
          <w:sz w:val="28"/>
          <w:szCs w:val="28"/>
        </w:rPr>
        <w:t xml:space="preserve"> на проекты областных законов</w:t>
      </w:r>
      <w:r>
        <w:rPr>
          <w:sz w:val="28"/>
          <w:szCs w:val="28"/>
        </w:rPr>
        <w:t xml:space="preserve"> Ленинградской области</w:t>
      </w:r>
      <w:r w:rsidR="00173DC4">
        <w:rPr>
          <w:sz w:val="28"/>
          <w:szCs w:val="28"/>
        </w:rPr>
        <w:t xml:space="preserve">, из них 9 заключений </w:t>
      </w:r>
      <w:r w:rsidR="00173DC4" w:rsidRPr="00173DC4">
        <w:rPr>
          <w:sz w:val="28"/>
          <w:szCs w:val="28"/>
        </w:rPr>
        <w:t xml:space="preserve">- </w:t>
      </w:r>
      <w:r w:rsidR="00173DC4">
        <w:rPr>
          <w:sz w:val="28"/>
          <w:szCs w:val="28"/>
        </w:rPr>
        <w:t xml:space="preserve">на проекты областных законов о бюджете Ленинградской области, бюджете территориального государственного внебюджетного фонда: </w:t>
      </w:r>
      <w:r w:rsidR="00D55170">
        <w:rPr>
          <w:sz w:val="28"/>
          <w:szCs w:val="28"/>
        </w:rPr>
        <w:t xml:space="preserve">заключение на </w:t>
      </w:r>
      <w:r w:rsidR="00D55170" w:rsidRPr="00A929E3">
        <w:rPr>
          <w:sz w:val="28"/>
          <w:szCs w:val="28"/>
        </w:rPr>
        <w:t>проект областного закона</w:t>
      </w:r>
      <w:r w:rsidR="00D55170">
        <w:rPr>
          <w:sz w:val="28"/>
          <w:szCs w:val="28"/>
        </w:rPr>
        <w:t xml:space="preserve"> «Об исполнении областного бюджета Ленинградск</w:t>
      </w:r>
      <w:r w:rsidR="00B55E08">
        <w:rPr>
          <w:sz w:val="28"/>
          <w:szCs w:val="28"/>
        </w:rPr>
        <w:t>ой области за 2016 год</w:t>
      </w:r>
      <w:r w:rsidR="00D55170">
        <w:rPr>
          <w:sz w:val="28"/>
          <w:szCs w:val="28"/>
        </w:rPr>
        <w:t>», 3</w:t>
      </w:r>
      <w:r w:rsidR="001471E4" w:rsidRPr="00287DAE">
        <w:rPr>
          <w:sz w:val="28"/>
          <w:szCs w:val="28"/>
        </w:rPr>
        <w:t xml:space="preserve"> заключения на законопроекты о внесении изменений в областной закон «Об областном бюдже</w:t>
      </w:r>
      <w:r w:rsidR="00D55170">
        <w:rPr>
          <w:sz w:val="28"/>
          <w:szCs w:val="28"/>
        </w:rPr>
        <w:t>те Ленинградской области на 2017 год и на плановый период 2018 и 2019</w:t>
      </w:r>
      <w:r w:rsidR="001471E4" w:rsidRPr="00287DAE">
        <w:rPr>
          <w:sz w:val="28"/>
          <w:szCs w:val="28"/>
        </w:rPr>
        <w:t xml:space="preserve"> годов»</w:t>
      </w:r>
      <w:r w:rsidR="001471E4">
        <w:rPr>
          <w:sz w:val="28"/>
          <w:szCs w:val="28"/>
        </w:rPr>
        <w:t>,</w:t>
      </w:r>
      <w:r w:rsidR="00D55170">
        <w:rPr>
          <w:sz w:val="28"/>
          <w:szCs w:val="28"/>
        </w:rPr>
        <w:t xml:space="preserve"> заключение на проект областного закона «</w:t>
      </w:r>
      <w:r w:rsidR="00D55170" w:rsidRPr="00287DAE">
        <w:rPr>
          <w:sz w:val="28"/>
          <w:szCs w:val="28"/>
        </w:rPr>
        <w:t>Об областном бюдже</w:t>
      </w:r>
      <w:r w:rsidR="00D55170">
        <w:rPr>
          <w:sz w:val="28"/>
          <w:szCs w:val="28"/>
        </w:rPr>
        <w:t>те Ленинградской области на 2018 год и на плановый период 2019 и 2020</w:t>
      </w:r>
      <w:r w:rsidR="00D55170" w:rsidRPr="00287DAE">
        <w:rPr>
          <w:sz w:val="28"/>
          <w:szCs w:val="28"/>
        </w:rPr>
        <w:t xml:space="preserve"> годов»</w:t>
      </w:r>
      <w:r w:rsidR="00D55170">
        <w:rPr>
          <w:sz w:val="28"/>
          <w:szCs w:val="28"/>
        </w:rPr>
        <w:t xml:space="preserve">, </w:t>
      </w:r>
      <w:r w:rsidR="001471E4" w:rsidRPr="00A929E3">
        <w:rPr>
          <w:sz w:val="28"/>
          <w:szCs w:val="28"/>
        </w:rPr>
        <w:t>заключение на проект областног</w:t>
      </w:r>
      <w:r w:rsidR="00173DC4">
        <w:rPr>
          <w:sz w:val="28"/>
          <w:szCs w:val="28"/>
        </w:rPr>
        <w:t xml:space="preserve">о закона «Об исполнении бюджета </w:t>
      </w:r>
      <w:r w:rsidR="001471E4" w:rsidRPr="00A929E3">
        <w:rPr>
          <w:sz w:val="28"/>
          <w:szCs w:val="28"/>
        </w:rPr>
        <w:t>Территориального фонда обязательного медицинского страхован</w:t>
      </w:r>
      <w:r w:rsidR="00D971CB">
        <w:rPr>
          <w:sz w:val="28"/>
          <w:szCs w:val="28"/>
        </w:rPr>
        <w:t>ия Ленинградской области за 2016</w:t>
      </w:r>
      <w:r w:rsidR="001471E4" w:rsidRPr="00A929E3">
        <w:rPr>
          <w:sz w:val="28"/>
          <w:szCs w:val="28"/>
        </w:rPr>
        <w:t xml:space="preserve"> год»</w:t>
      </w:r>
      <w:r w:rsidR="00173DC4">
        <w:rPr>
          <w:sz w:val="28"/>
          <w:szCs w:val="28"/>
        </w:rPr>
        <w:t xml:space="preserve">, </w:t>
      </w:r>
      <w:r w:rsidR="00D55170">
        <w:rPr>
          <w:sz w:val="28"/>
          <w:szCs w:val="28"/>
        </w:rPr>
        <w:t>2</w:t>
      </w:r>
      <w:r w:rsidR="00CE1720">
        <w:rPr>
          <w:sz w:val="28"/>
          <w:szCs w:val="28"/>
        </w:rPr>
        <w:t xml:space="preserve"> заключения </w:t>
      </w:r>
      <w:r w:rsidR="001471E4" w:rsidRPr="00287DAE">
        <w:rPr>
          <w:sz w:val="28"/>
          <w:szCs w:val="28"/>
        </w:rPr>
        <w:t>на проект</w:t>
      </w:r>
      <w:r w:rsidR="00CE1720">
        <w:rPr>
          <w:sz w:val="28"/>
          <w:szCs w:val="28"/>
        </w:rPr>
        <w:t>ы</w:t>
      </w:r>
      <w:r w:rsidR="001471E4" w:rsidRPr="00287DAE">
        <w:rPr>
          <w:sz w:val="28"/>
          <w:szCs w:val="28"/>
        </w:rPr>
        <w:t xml:space="preserve"> об</w:t>
      </w:r>
      <w:r w:rsidR="00CE1720">
        <w:rPr>
          <w:sz w:val="28"/>
          <w:szCs w:val="28"/>
        </w:rPr>
        <w:t>ластных законов</w:t>
      </w:r>
      <w:r w:rsidR="001471E4" w:rsidRPr="00287DAE">
        <w:rPr>
          <w:sz w:val="28"/>
          <w:szCs w:val="28"/>
        </w:rPr>
        <w:t xml:space="preserve"> «О внесении изменений в областной закон «О бюджете Территориального фонда обязательного медицинского страхован</w:t>
      </w:r>
      <w:r w:rsidR="00D55170">
        <w:rPr>
          <w:sz w:val="28"/>
          <w:szCs w:val="28"/>
        </w:rPr>
        <w:t>ия Ленинградской области на 2017 год и на плановый период 2018 и 2019</w:t>
      </w:r>
      <w:r w:rsidR="001471E4">
        <w:rPr>
          <w:sz w:val="28"/>
          <w:szCs w:val="28"/>
        </w:rPr>
        <w:t xml:space="preserve"> годов» и заключение на </w:t>
      </w:r>
      <w:r w:rsidR="001471E4" w:rsidRPr="00287DAE">
        <w:rPr>
          <w:sz w:val="28"/>
          <w:szCs w:val="28"/>
        </w:rPr>
        <w:t>проект областного закона «О бюджете Территориального фонда обязательного медицинского страхования Ленинградской области на 201</w:t>
      </w:r>
      <w:r w:rsidR="00D55170">
        <w:rPr>
          <w:sz w:val="28"/>
          <w:szCs w:val="28"/>
        </w:rPr>
        <w:t>8</w:t>
      </w:r>
      <w:r w:rsidR="001471E4" w:rsidRPr="00287DAE">
        <w:rPr>
          <w:sz w:val="28"/>
          <w:szCs w:val="28"/>
        </w:rPr>
        <w:t xml:space="preserve"> год и на плановый период 201</w:t>
      </w:r>
      <w:r w:rsidR="00D55170">
        <w:rPr>
          <w:sz w:val="28"/>
          <w:szCs w:val="28"/>
        </w:rPr>
        <w:t>9 и 2020</w:t>
      </w:r>
      <w:r w:rsidR="001471E4">
        <w:rPr>
          <w:sz w:val="28"/>
          <w:szCs w:val="28"/>
        </w:rPr>
        <w:t xml:space="preserve"> годов».</w:t>
      </w:r>
    </w:p>
    <w:p w:rsidR="00467453" w:rsidRDefault="00FC253C" w:rsidP="004B67CA">
      <w:pPr>
        <w:pStyle w:val="FORMATTEXT"/>
        <w:ind w:firstLine="709"/>
        <w:jc w:val="both"/>
        <w:rPr>
          <w:sz w:val="28"/>
          <w:szCs w:val="28"/>
        </w:rPr>
      </w:pPr>
      <w:r>
        <w:rPr>
          <w:sz w:val="28"/>
          <w:szCs w:val="28"/>
        </w:rPr>
        <w:t xml:space="preserve">По </w:t>
      </w:r>
      <w:r w:rsidR="00467453">
        <w:rPr>
          <w:sz w:val="28"/>
          <w:szCs w:val="28"/>
        </w:rPr>
        <w:t>результатам проведенных в 2017 году контрольных и экспертно-аналитических мероприятий</w:t>
      </w:r>
      <w:r w:rsidR="00320D2D">
        <w:rPr>
          <w:sz w:val="28"/>
          <w:szCs w:val="28"/>
        </w:rPr>
        <w:t xml:space="preserve"> выявлено</w:t>
      </w:r>
      <w:r w:rsidR="00467453" w:rsidRPr="006C1FB8">
        <w:rPr>
          <w:sz w:val="28"/>
          <w:szCs w:val="28"/>
        </w:rPr>
        <w:t xml:space="preserve"> </w:t>
      </w:r>
      <w:r w:rsidR="00467453">
        <w:rPr>
          <w:sz w:val="28"/>
          <w:szCs w:val="28"/>
        </w:rPr>
        <w:t>финансовых нарушений на общую сумму</w:t>
      </w:r>
      <w:r w:rsidR="00173DC4">
        <w:rPr>
          <w:sz w:val="28"/>
          <w:szCs w:val="28"/>
        </w:rPr>
        <w:t xml:space="preserve"> </w:t>
      </w:r>
      <w:r w:rsidR="00320D2D" w:rsidRPr="00320D2D">
        <w:rPr>
          <w:sz w:val="28"/>
          <w:szCs w:val="28"/>
        </w:rPr>
        <w:t xml:space="preserve">145,23 </w:t>
      </w:r>
      <w:r w:rsidR="00320D2D" w:rsidRPr="006C1FB8">
        <w:rPr>
          <w:sz w:val="28"/>
          <w:szCs w:val="28"/>
        </w:rPr>
        <w:t>млн. руб.</w:t>
      </w:r>
      <w:r w:rsidR="00320D2D">
        <w:rPr>
          <w:sz w:val="28"/>
          <w:szCs w:val="28"/>
        </w:rPr>
        <w:t>, в том числе</w:t>
      </w:r>
      <w:r w:rsidR="00320D2D" w:rsidRPr="00320D2D">
        <w:rPr>
          <w:sz w:val="28"/>
          <w:szCs w:val="28"/>
        </w:rPr>
        <w:t>:</w:t>
      </w:r>
    </w:p>
    <w:p w:rsidR="003B1809" w:rsidRPr="00DD3A5D" w:rsidRDefault="003B1809" w:rsidP="003B1809">
      <w:pPr>
        <w:pStyle w:val="FORMATTEXT"/>
        <w:ind w:firstLine="709"/>
        <w:jc w:val="both"/>
        <w:rPr>
          <w:sz w:val="28"/>
          <w:szCs w:val="28"/>
        </w:rPr>
      </w:pPr>
      <w:r w:rsidRPr="006C1FB8">
        <w:rPr>
          <w:sz w:val="28"/>
          <w:szCs w:val="28"/>
        </w:rPr>
        <w:t>нарушения при фо</w:t>
      </w:r>
      <w:r w:rsidR="00173DC4">
        <w:rPr>
          <w:sz w:val="28"/>
          <w:szCs w:val="28"/>
        </w:rPr>
        <w:t>рмировании и исполнении бюджетов</w:t>
      </w:r>
      <w:r>
        <w:rPr>
          <w:sz w:val="28"/>
          <w:szCs w:val="28"/>
        </w:rPr>
        <w:t xml:space="preserve"> - на сумму </w:t>
      </w:r>
      <w:r w:rsidRPr="00320D2D">
        <w:rPr>
          <w:sz w:val="28"/>
          <w:szCs w:val="28"/>
        </w:rPr>
        <w:t xml:space="preserve"> </w:t>
      </w:r>
      <w:r w:rsidR="00545718" w:rsidRPr="00545718">
        <w:rPr>
          <w:sz w:val="28"/>
          <w:szCs w:val="28"/>
        </w:rPr>
        <w:t>83,38</w:t>
      </w:r>
      <w:r w:rsidRPr="00545718">
        <w:rPr>
          <w:sz w:val="28"/>
          <w:szCs w:val="28"/>
        </w:rPr>
        <w:t xml:space="preserve"> млн. руб. (</w:t>
      </w:r>
      <w:r w:rsidR="00545718" w:rsidRPr="00545718">
        <w:rPr>
          <w:sz w:val="28"/>
          <w:szCs w:val="28"/>
        </w:rPr>
        <w:t>57,4</w:t>
      </w:r>
      <w:r w:rsidRPr="00545718">
        <w:rPr>
          <w:sz w:val="28"/>
          <w:szCs w:val="28"/>
        </w:rPr>
        <w:t>%</w:t>
      </w:r>
      <w:r w:rsidR="007A5805" w:rsidRPr="00545718">
        <w:rPr>
          <w:sz w:val="28"/>
          <w:szCs w:val="28"/>
        </w:rPr>
        <w:t xml:space="preserve"> от</w:t>
      </w:r>
      <w:r w:rsidR="007A5805">
        <w:rPr>
          <w:sz w:val="28"/>
          <w:szCs w:val="28"/>
        </w:rPr>
        <w:t xml:space="preserve"> общей суммы </w:t>
      </w:r>
      <w:r w:rsidR="00F35358">
        <w:rPr>
          <w:sz w:val="28"/>
          <w:szCs w:val="28"/>
        </w:rPr>
        <w:t xml:space="preserve">выявленных </w:t>
      </w:r>
      <w:r w:rsidR="007A5805">
        <w:rPr>
          <w:sz w:val="28"/>
          <w:szCs w:val="28"/>
        </w:rPr>
        <w:t>нарушений</w:t>
      </w:r>
      <w:r w:rsidR="00173DC4">
        <w:rPr>
          <w:sz w:val="28"/>
          <w:szCs w:val="28"/>
        </w:rPr>
        <w:t>)</w:t>
      </w:r>
      <w:r w:rsidR="00173DC4" w:rsidRPr="00DD3A5D">
        <w:rPr>
          <w:sz w:val="28"/>
          <w:szCs w:val="28"/>
        </w:rPr>
        <w:t>;</w:t>
      </w:r>
    </w:p>
    <w:p w:rsidR="00320D2D" w:rsidRPr="00DD3A5D" w:rsidRDefault="00320D2D" w:rsidP="00320D2D">
      <w:pPr>
        <w:pStyle w:val="FORMATTEXT"/>
        <w:ind w:firstLine="709"/>
        <w:jc w:val="both"/>
        <w:rPr>
          <w:sz w:val="28"/>
          <w:szCs w:val="28"/>
        </w:rPr>
      </w:pPr>
      <w:r w:rsidRPr="006C1FB8">
        <w:rPr>
          <w:sz w:val="28"/>
          <w:szCs w:val="28"/>
        </w:rPr>
        <w:t>нарушения вед</w:t>
      </w:r>
      <w:r w:rsidR="00173DC4">
        <w:rPr>
          <w:sz w:val="28"/>
          <w:szCs w:val="28"/>
        </w:rPr>
        <w:t xml:space="preserve">ения бухгалтерского </w:t>
      </w:r>
      <w:r w:rsidRPr="006C1FB8">
        <w:rPr>
          <w:sz w:val="28"/>
          <w:szCs w:val="28"/>
        </w:rPr>
        <w:t>учёта, составления и представления бухгалтерской (финансовой) отчётности</w:t>
      </w:r>
      <w:r w:rsidR="00DD3A5D">
        <w:rPr>
          <w:sz w:val="28"/>
          <w:szCs w:val="28"/>
        </w:rPr>
        <w:t xml:space="preserve"> -</w:t>
      </w:r>
      <w:r w:rsidR="003B1809">
        <w:rPr>
          <w:sz w:val="28"/>
          <w:szCs w:val="28"/>
        </w:rPr>
        <w:t xml:space="preserve"> на сумму 21,03</w:t>
      </w:r>
      <w:r w:rsidRPr="00320D2D">
        <w:rPr>
          <w:sz w:val="28"/>
          <w:szCs w:val="28"/>
        </w:rPr>
        <w:t xml:space="preserve"> </w:t>
      </w:r>
      <w:r w:rsidRPr="006C1FB8">
        <w:rPr>
          <w:sz w:val="28"/>
          <w:szCs w:val="28"/>
        </w:rPr>
        <w:t>млн. руб.</w:t>
      </w:r>
      <w:r>
        <w:rPr>
          <w:sz w:val="28"/>
          <w:szCs w:val="28"/>
        </w:rPr>
        <w:t xml:space="preserve"> (</w:t>
      </w:r>
      <w:r w:rsidR="00041AD7">
        <w:rPr>
          <w:sz w:val="28"/>
          <w:szCs w:val="28"/>
        </w:rPr>
        <w:t>14,5</w:t>
      </w:r>
      <w:r w:rsidR="00173DC4">
        <w:rPr>
          <w:sz w:val="28"/>
          <w:szCs w:val="28"/>
        </w:rPr>
        <w:t>%)</w:t>
      </w:r>
      <w:r w:rsidR="00173DC4" w:rsidRPr="00DD3A5D">
        <w:rPr>
          <w:sz w:val="28"/>
          <w:szCs w:val="28"/>
        </w:rPr>
        <w:t>;</w:t>
      </w:r>
    </w:p>
    <w:p w:rsidR="00320D2D" w:rsidRPr="00173DC4" w:rsidRDefault="00320D2D" w:rsidP="00320D2D">
      <w:pPr>
        <w:pStyle w:val="FORMATTEXT"/>
        <w:ind w:firstLine="709"/>
        <w:jc w:val="both"/>
        <w:rPr>
          <w:sz w:val="28"/>
          <w:szCs w:val="28"/>
          <w:lang w:val="en-US"/>
        </w:rPr>
      </w:pPr>
      <w:r w:rsidRPr="006C1FB8">
        <w:rPr>
          <w:sz w:val="28"/>
          <w:szCs w:val="28"/>
        </w:rPr>
        <w:t>нарушения в сфере управления и распоряжения государственной (муниципальной) собственностью</w:t>
      </w:r>
      <w:r w:rsidR="009D5BC2">
        <w:rPr>
          <w:sz w:val="28"/>
          <w:szCs w:val="28"/>
        </w:rPr>
        <w:t xml:space="preserve"> -</w:t>
      </w:r>
      <w:r>
        <w:rPr>
          <w:sz w:val="28"/>
          <w:szCs w:val="28"/>
        </w:rPr>
        <w:t xml:space="preserve"> на сумму 17,1</w:t>
      </w:r>
      <w:r w:rsidRPr="00320D2D">
        <w:rPr>
          <w:sz w:val="28"/>
          <w:szCs w:val="28"/>
        </w:rPr>
        <w:t xml:space="preserve"> </w:t>
      </w:r>
      <w:r w:rsidRPr="006C1FB8">
        <w:rPr>
          <w:sz w:val="28"/>
          <w:szCs w:val="28"/>
        </w:rPr>
        <w:t>млн. руб.</w:t>
      </w:r>
      <w:r w:rsidR="00041AD7">
        <w:rPr>
          <w:sz w:val="28"/>
          <w:szCs w:val="28"/>
        </w:rPr>
        <w:t xml:space="preserve"> </w:t>
      </w:r>
      <w:r>
        <w:rPr>
          <w:sz w:val="28"/>
          <w:szCs w:val="28"/>
        </w:rPr>
        <w:t>(</w:t>
      </w:r>
      <w:r w:rsidR="00041AD7">
        <w:rPr>
          <w:sz w:val="28"/>
          <w:szCs w:val="28"/>
        </w:rPr>
        <w:t>11,8</w:t>
      </w:r>
      <w:r w:rsidR="00173DC4">
        <w:rPr>
          <w:sz w:val="28"/>
          <w:szCs w:val="28"/>
        </w:rPr>
        <w:t>%)</w:t>
      </w:r>
      <w:r w:rsidR="00173DC4">
        <w:rPr>
          <w:sz w:val="28"/>
          <w:szCs w:val="28"/>
          <w:lang w:val="en-US"/>
        </w:rPr>
        <w:t>;</w:t>
      </w:r>
    </w:p>
    <w:p w:rsidR="00320D2D" w:rsidRPr="004C645B" w:rsidRDefault="00320D2D" w:rsidP="004B67CA">
      <w:pPr>
        <w:pStyle w:val="FORMATTEXT"/>
        <w:ind w:firstLine="709"/>
        <w:jc w:val="both"/>
        <w:rPr>
          <w:sz w:val="28"/>
          <w:szCs w:val="28"/>
        </w:rPr>
      </w:pPr>
      <w:r w:rsidRPr="006C1FB8">
        <w:rPr>
          <w:sz w:val="28"/>
          <w:szCs w:val="28"/>
        </w:rPr>
        <w:t>нарушения при осуществлении государственных (муниципальных) закупок и закупок отдельными видами юридических лиц</w:t>
      </w:r>
      <w:r w:rsidR="003B1809">
        <w:rPr>
          <w:sz w:val="28"/>
          <w:szCs w:val="28"/>
        </w:rPr>
        <w:t xml:space="preserve"> – на сумму 14,0</w:t>
      </w:r>
      <w:r>
        <w:rPr>
          <w:sz w:val="28"/>
          <w:szCs w:val="28"/>
        </w:rPr>
        <w:t>5</w:t>
      </w:r>
      <w:r w:rsidRPr="00320D2D">
        <w:rPr>
          <w:sz w:val="28"/>
          <w:szCs w:val="28"/>
        </w:rPr>
        <w:t xml:space="preserve"> </w:t>
      </w:r>
      <w:r w:rsidRPr="006C1FB8">
        <w:rPr>
          <w:sz w:val="28"/>
          <w:szCs w:val="28"/>
        </w:rPr>
        <w:lastRenderedPageBreak/>
        <w:t>млн. руб.</w:t>
      </w:r>
      <w:r>
        <w:rPr>
          <w:sz w:val="28"/>
          <w:szCs w:val="28"/>
        </w:rPr>
        <w:t xml:space="preserve"> (</w:t>
      </w:r>
      <w:r w:rsidR="00041AD7">
        <w:rPr>
          <w:sz w:val="28"/>
          <w:szCs w:val="28"/>
        </w:rPr>
        <w:t>9,7</w:t>
      </w:r>
      <w:r w:rsidR="00173DC4">
        <w:rPr>
          <w:sz w:val="28"/>
          <w:szCs w:val="28"/>
        </w:rPr>
        <w:t>%)</w:t>
      </w:r>
      <w:r w:rsidR="00173DC4" w:rsidRPr="004C645B">
        <w:rPr>
          <w:sz w:val="28"/>
          <w:szCs w:val="28"/>
        </w:rPr>
        <w:t>;</w:t>
      </w:r>
    </w:p>
    <w:p w:rsidR="00320D2D" w:rsidRDefault="00320D2D" w:rsidP="004B67CA">
      <w:pPr>
        <w:pStyle w:val="FORMATTEXT"/>
        <w:ind w:firstLine="709"/>
        <w:jc w:val="both"/>
        <w:rPr>
          <w:sz w:val="28"/>
          <w:szCs w:val="28"/>
        </w:rPr>
      </w:pPr>
      <w:r w:rsidRPr="006C1FB8">
        <w:rPr>
          <w:sz w:val="28"/>
          <w:szCs w:val="28"/>
        </w:rPr>
        <w:t>иные нарушения</w:t>
      </w:r>
      <w:r w:rsidR="003B1809">
        <w:rPr>
          <w:sz w:val="28"/>
          <w:szCs w:val="28"/>
        </w:rPr>
        <w:t xml:space="preserve"> -  на </w:t>
      </w:r>
      <w:r w:rsidR="003B1809" w:rsidRPr="00545718">
        <w:rPr>
          <w:sz w:val="28"/>
          <w:szCs w:val="28"/>
        </w:rPr>
        <w:t xml:space="preserve">сумму </w:t>
      </w:r>
      <w:r w:rsidR="00545718" w:rsidRPr="00545718">
        <w:rPr>
          <w:sz w:val="28"/>
          <w:szCs w:val="28"/>
        </w:rPr>
        <w:t>9,67</w:t>
      </w:r>
      <w:r w:rsidR="003B1809" w:rsidRPr="00545718">
        <w:rPr>
          <w:sz w:val="28"/>
          <w:szCs w:val="28"/>
        </w:rPr>
        <w:t xml:space="preserve"> </w:t>
      </w:r>
      <w:r w:rsidRPr="00545718">
        <w:rPr>
          <w:sz w:val="28"/>
          <w:szCs w:val="28"/>
        </w:rPr>
        <w:t>млн.</w:t>
      </w:r>
      <w:r w:rsidRPr="006C1FB8">
        <w:rPr>
          <w:sz w:val="28"/>
          <w:szCs w:val="28"/>
        </w:rPr>
        <w:t xml:space="preserve"> руб.</w:t>
      </w:r>
      <w:r>
        <w:rPr>
          <w:sz w:val="28"/>
          <w:szCs w:val="28"/>
        </w:rPr>
        <w:t xml:space="preserve"> (</w:t>
      </w:r>
      <w:r w:rsidR="00545718">
        <w:rPr>
          <w:sz w:val="28"/>
          <w:szCs w:val="28"/>
        </w:rPr>
        <w:t>6,6</w:t>
      </w:r>
      <w:r>
        <w:rPr>
          <w:sz w:val="28"/>
          <w:szCs w:val="28"/>
        </w:rPr>
        <w:t>%).</w:t>
      </w:r>
    </w:p>
    <w:p w:rsidR="00704ADF" w:rsidRPr="00704ADF" w:rsidRDefault="00704ADF" w:rsidP="00311638">
      <w:pPr>
        <w:pStyle w:val="FORMATTEXT"/>
        <w:ind w:firstLine="709"/>
        <w:jc w:val="both"/>
        <w:rPr>
          <w:sz w:val="28"/>
          <w:szCs w:val="28"/>
        </w:rPr>
      </w:pPr>
      <w:r w:rsidRPr="006B43B6">
        <w:rPr>
          <w:sz w:val="28"/>
          <w:szCs w:val="28"/>
        </w:rPr>
        <w:t>Наибольший</w:t>
      </w:r>
      <w:r>
        <w:rPr>
          <w:sz w:val="28"/>
          <w:szCs w:val="28"/>
        </w:rPr>
        <w:t xml:space="preserve"> удельный вес в общем объеме выявленных нарушений приходится на нарушения</w:t>
      </w:r>
      <w:r w:rsidR="00743292">
        <w:rPr>
          <w:sz w:val="28"/>
          <w:szCs w:val="28"/>
        </w:rPr>
        <w:t xml:space="preserve"> при </w:t>
      </w:r>
      <w:r w:rsidRPr="006C1FB8">
        <w:rPr>
          <w:sz w:val="28"/>
          <w:szCs w:val="28"/>
        </w:rPr>
        <w:t>фо</w:t>
      </w:r>
      <w:r>
        <w:rPr>
          <w:sz w:val="28"/>
          <w:szCs w:val="28"/>
        </w:rPr>
        <w:t>р</w:t>
      </w:r>
      <w:r w:rsidR="00743292">
        <w:rPr>
          <w:sz w:val="28"/>
          <w:szCs w:val="28"/>
        </w:rPr>
        <w:t>мировании и исполнении бюджето</w:t>
      </w:r>
      <w:r w:rsidR="00DD3A5D">
        <w:rPr>
          <w:sz w:val="28"/>
          <w:szCs w:val="28"/>
        </w:rPr>
        <w:t xml:space="preserve">в (нарушения порядка реализации </w:t>
      </w:r>
      <w:r w:rsidR="00743292">
        <w:rPr>
          <w:sz w:val="28"/>
          <w:szCs w:val="28"/>
        </w:rPr>
        <w:t>государств</w:t>
      </w:r>
      <w:r w:rsidR="00DD3A5D">
        <w:rPr>
          <w:sz w:val="28"/>
          <w:szCs w:val="28"/>
        </w:rPr>
        <w:t xml:space="preserve">енных программ, </w:t>
      </w:r>
      <w:r w:rsidR="00311638">
        <w:rPr>
          <w:sz w:val="28"/>
          <w:szCs w:val="28"/>
        </w:rPr>
        <w:t xml:space="preserve">порядка и условий </w:t>
      </w:r>
      <w:r w:rsidR="00BD69E5" w:rsidRPr="00BD69E5">
        <w:rPr>
          <w:sz w:val="28"/>
          <w:szCs w:val="28"/>
        </w:rPr>
        <w:t>оплаты т</w:t>
      </w:r>
      <w:r w:rsidR="00311638">
        <w:rPr>
          <w:sz w:val="28"/>
          <w:szCs w:val="28"/>
        </w:rPr>
        <w:t xml:space="preserve">руда работников государственных </w:t>
      </w:r>
      <w:r w:rsidR="00BD69E5" w:rsidRPr="00BD69E5">
        <w:rPr>
          <w:sz w:val="28"/>
          <w:szCs w:val="28"/>
        </w:rPr>
        <w:t>бюджетных, автономных и казенных учреждений</w:t>
      </w:r>
      <w:r w:rsidR="004C645B">
        <w:rPr>
          <w:sz w:val="28"/>
          <w:szCs w:val="28"/>
        </w:rPr>
        <w:t>, порядка предоставления субсидий юридическим лицам</w:t>
      </w:r>
      <w:r w:rsidR="00BD69E5">
        <w:rPr>
          <w:sz w:val="28"/>
          <w:szCs w:val="28"/>
        </w:rPr>
        <w:t>)</w:t>
      </w:r>
      <w:r w:rsidR="00311638">
        <w:rPr>
          <w:sz w:val="28"/>
          <w:szCs w:val="28"/>
        </w:rPr>
        <w:t xml:space="preserve"> </w:t>
      </w:r>
      <w:r w:rsidR="004C645B">
        <w:rPr>
          <w:sz w:val="28"/>
          <w:szCs w:val="28"/>
        </w:rPr>
        <w:t xml:space="preserve">- </w:t>
      </w:r>
      <w:r w:rsidR="004C645B" w:rsidRPr="00545718">
        <w:rPr>
          <w:sz w:val="28"/>
          <w:szCs w:val="28"/>
        </w:rPr>
        <w:t>57,4</w:t>
      </w:r>
      <w:r>
        <w:rPr>
          <w:sz w:val="28"/>
          <w:szCs w:val="28"/>
        </w:rPr>
        <w:t>% от о</w:t>
      </w:r>
      <w:r w:rsidR="00E6750C">
        <w:rPr>
          <w:sz w:val="28"/>
          <w:szCs w:val="28"/>
        </w:rPr>
        <w:t xml:space="preserve">бщей суммы выявленных нарушений </w:t>
      </w:r>
      <w:r>
        <w:rPr>
          <w:sz w:val="28"/>
          <w:szCs w:val="28"/>
        </w:rPr>
        <w:t xml:space="preserve">и </w:t>
      </w:r>
      <w:r w:rsidRPr="006C1FB8">
        <w:rPr>
          <w:sz w:val="28"/>
          <w:szCs w:val="28"/>
        </w:rPr>
        <w:t>нарушения вед</w:t>
      </w:r>
      <w:r>
        <w:rPr>
          <w:sz w:val="28"/>
          <w:szCs w:val="28"/>
        </w:rPr>
        <w:t xml:space="preserve">ения бухгалтерского учёта, составления и представления </w:t>
      </w:r>
      <w:r w:rsidRPr="006C1FB8">
        <w:rPr>
          <w:sz w:val="28"/>
          <w:szCs w:val="28"/>
        </w:rPr>
        <w:t>бухгалтерской (финансовой) отчётности</w:t>
      </w:r>
      <w:r>
        <w:rPr>
          <w:sz w:val="28"/>
          <w:szCs w:val="28"/>
        </w:rPr>
        <w:t xml:space="preserve"> - 14,5%.</w:t>
      </w:r>
    </w:p>
    <w:p w:rsidR="00DD4172" w:rsidRPr="00DD4172" w:rsidRDefault="009D5BC2" w:rsidP="00DD4172">
      <w:pPr>
        <w:pStyle w:val="FORMATTEXT"/>
        <w:ind w:firstLine="709"/>
        <w:jc w:val="both"/>
        <w:rPr>
          <w:sz w:val="28"/>
          <w:szCs w:val="28"/>
        </w:rPr>
      </w:pPr>
      <w:r w:rsidRPr="00DD4172">
        <w:rPr>
          <w:sz w:val="28"/>
          <w:szCs w:val="28"/>
        </w:rPr>
        <w:t>Кроме того, выявлено неэффективное использование бюджетных средств на общую сумму 0,63 млн. руб.</w:t>
      </w:r>
    </w:p>
    <w:p w:rsidR="00DD4172" w:rsidRPr="00DD4172" w:rsidRDefault="00320D2D" w:rsidP="00875A7A">
      <w:pPr>
        <w:pStyle w:val="FORMATTEXT"/>
        <w:ind w:firstLine="709"/>
        <w:jc w:val="both"/>
        <w:rPr>
          <w:sz w:val="28"/>
          <w:szCs w:val="28"/>
        </w:rPr>
      </w:pPr>
      <w:r w:rsidRPr="00DD4172">
        <w:rPr>
          <w:sz w:val="28"/>
          <w:szCs w:val="28"/>
        </w:rPr>
        <w:t xml:space="preserve">В 2017 году </w:t>
      </w:r>
      <w:r w:rsidR="00A8798C" w:rsidRPr="00DD4172">
        <w:rPr>
          <w:sz w:val="28"/>
          <w:szCs w:val="28"/>
        </w:rPr>
        <w:t>Контрольно-счетной палатой Ленинградской области в адрес руко</w:t>
      </w:r>
      <w:r w:rsidR="00DD4172">
        <w:rPr>
          <w:sz w:val="28"/>
          <w:szCs w:val="28"/>
        </w:rPr>
        <w:t>водителей пр</w:t>
      </w:r>
      <w:r w:rsidR="00DD3A5D">
        <w:rPr>
          <w:sz w:val="28"/>
          <w:szCs w:val="28"/>
        </w:rPr>
        <w:t xml:space="preserve">оверяемых </w:t>
      </w:r>
      <w:r w:rsidR="002869A8">
        <w:rPr>
          <w:sz w:val="28"/>
          <w:szCs w:val="28"/>
        </w:rPr>
        <w:t xml:space="preserve">органов и </w:t>
      </w:r>
      <w:r w:rsidR="004C6B6A">
        <w:rPr>
          <w:sz w:val="28"/>
          <w:szCs w:val="28"/>
        </w:rPr>
        <w:t xml:space="preserve">организаций </w:t>
      </w:r>
      <w:r w:rsidR="00DD4172">
        <w:rPr>
          <w:sz w:val="28"/>
          <w:szCs w:val="28"/>
        </w:rPr>
        <w:t xml:space="preserve">было направлено </w:t>
      </w:r>
      <w:r w:rsidR="00ED1A85">
        <w:rPr>
          <w:sz w:val="28"/>
          <w:szCs w:val="28"/>
        </w:rPr>
        <w:t>17</w:t>
      </w:r>
      <w:r w:rsidR="00A8798C" w:rsidRPr="00DD4172">
        <w:rPr>
          <w:sz w:val="28"/>
          <w:szCs w:val="28"/>
        </w:rPr>
        <w:t xml:space="preserve"> </w:t>
      </w:r>
      <w:r w:rsidRPr="00DD4172">
        <w:rPr>
          <w:sz w:val="28"/>
          <w:szCs w:val="28"/>
        </w:rPr>
        <w:t>п</w:t>
      </w:r>
      <w:r w:rsidR="00D61FC7">
        <w:rPr>
          <w:sz w:val="28"/>
          <w:szCs w:val="28"/>
        </w:rPr>
        <w:t xml:space="preserve">редставлений </w:t>
      </w:r>
      <w:r w:rsidR="00A8798C" w:rsidRPr="00DD4172">
        <w:rPr>
          <w:sz w:val="28"/>
          <w:szCs w:val="28"/>
        </w:rPr>
        <w:t xml:space="preserve">для </w:t>
      </w:r>
      <w:r w:rsidR="00DD4172" w:rsidRPr="00DD4172">
        <w:rPr>
          <w:sz w:val="28"/>
          <w:szCs w:val="28"/>
        </w:rPr>
        <w:t>принятия мер по устранению выявленных нарушений и недостатков, предотвращению нанесения материального ущерба Ленинградской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20DB1" w:rsidRDefault="00B20DB1" w:rsidP="00875A7A">
      <w:pPr>
        <w:pStyle w:val="FORMATTEXT"/>
        <w:ind w:firstLine="709"/>
        <w:jc w:val="both"/>
        <w:rPr>
          <w:sz w:val="28"/>
          <w:szCs w:val="28"/>
        </w:rPr>
      </w:pPr>
      <w:r>
        <w:rPr>
          <w:sz w:val="28"/>
          <w:szCs w:val="28"/>
        </w:rPr>
        <w:t>Из общего чи</w:t>
      </w:r>
      <w:r w:rsidR="00ED1A85">
        <w:rPr>
          <w:sz w:val="28"/>
          <w:szCs w:val="28"/>
        </w:rPr>
        <w:t>сла направленных представлений 16 представлений</w:t>
      </w:r>
      <w:r>
        <w:rPr>
          <w:sz w:val="28"/>
          <w:szCs w:val="28"/>
        </w:rPr>
        <w:t xml:space="preserve"> </w:t>
      </w:r>
      <w:r w:rsidR="00A53A68">
        <w:rPr>
          <w:sz w:val="28"/>
          <w:szCs w:val="28"/>
        </w:rPr>
        <w:t xml:space="preserve">были </w:t>
      </w:r>
      <w:r>
        <w:rPr>
          <w:sz w:val="28"/>
          <w:szCs w:val="28"/>
        </w:rPr>
        <w:t>направ</w:t>
      </w:r>
      <w:r w:rsidR="00ED1A85">
        <w:rPr>
          <w:sz w:val="28"/>
          <w:szCs w:val="28"/>
        </w:rPr>
        <w:t>лены по результатам мероприятий, проведенных</w:t>
      </w:r>
      <w:r>
        <w:rPr>
          <w:sz w:val="28"/>
          <w:szCs w:val="28"/>
        </w:rPr>
        <w:t xml:space="preserve"> в </w:t>
      </w:r>
      <w:r w:rsidRPr="00862EE5">
        <w:rPr>
          <w:sz w:val="28"/>
          <w:szCs w:val="28"/>
        </w:rPr>
        <w:t>2016 году.</w:t>
      </w:r>
      <w:r w:rsidR="00DD3A5D" w:rsidRPr="00862EE5">
        <w:rPr>
          <w:sz w:val="28"/>
          <w:szCs w:val="28"/>
        </w:rPr>
        <w:t xml:space="preserve"> Одно</w:t>
      </w:r>
      <w:r w:rsidR="00DD3A5D">
        <w:rPr>
          <w:sz w:val="28"/>
          <w:szCs w:val="28"/>
        </w:rPr>
        <w:t xml:space="preserve"> представление, </w:t>
      </w:r>
      <w:r>
        <w:rPr>
          <w:sz w:val="28"/>
          <w:szCs w:val="28"/>
        </w:rPr>
        <w:t xml:space="preserve">в </w:t>
      </w:r>
      <w:r w:rsidR="002869A8" w:rsidRPr="002869A8">
        <w:rPr>
          <w:sz w:val="28"/>
          <w:szCs w:val="28"/>
        </w:rPr>
        <w:t xml:space="preserve">адрес Комитета общего </w:t>
      </w:r>
      <w:r w:rsidRPr="002869A8">
        <w:rPr>
          <w:sz w:val="28"/>
          <w:szCs w:val="28"/>
        </w:rPr>
        <w:t>и профессионального образования Ленинградской области,</w:t>
      </w:r>
      <w:r w:rsidR="004C6B6A" w:rsidRPr="002869A8">
        <w:rPr>
          <w:sz w:val="28"/>
          <w:szCs w:val="28"/>
        </w:rPr>
        <w:t xml:space="preserve"> </w:t>
      </w:r>
      <w:r w:rsidR="004C6B6A">
        <w:rPr>
          <w:sz w:val="28"/>
          <w:szCs w:val="28"/>
        </w:rPr>
        <w:t xml:space="preserve">направлено </w:t>
      </w:r>
      <w:r>
        <w:rPr>
          <w:sz w:val="28"/>
          <w:szCs w:val="28"/>
        </w:rPr>
        <w:t>по результатам</w:t>
      </w:r>
      <w:r w:rsidR="002869A8">
        <w:rPr>
          <w:sz w:val="28"/>
          <w:szCs w:val="28"/>
        </w:rPr>
        <w:t xml:space="preserve"> завершенной в 2017 году</w:t>
      </w:r>
      <w:r w:rsidR="002869A8" w:rsidRPr="002869A8">
        <w:rPr>
          <w:sz w:val="28"/>
          <w:szCs w:val="28"/>
        </w:rPr>
        <w:t xml:space="preserve"> проверки целевого и эффективного использования средств областного бюджета Ленинградской области, выделенных Комитету общего и профессионального образования Ленинградской области в 2015 году на реализацию государственных программ Ленинградской области: «Современное образование Ленинградской области» и «Социальная поддержка отдельных категорий граждан в Ленинградской области», в отношении детей-сирот и детей, ост</w:t>
      </w:r>
      <w:r w:rsidR="002869A8">
        <w:rPr>
          <w:sz w:val="28"/>
          <w:szCs w:val="28"/>
        </w:rPr>
        <w:t>авшихся без попечения родителей.</w:t>
      </w:r>
      <w:r>
        <w:rPr>
          <w:sz w:val="28"/>
          <w:szCs w:val="28"/>
        </w:rPr>
        <w:t xml:space="preserve"> </w:t>
      </w:r>
    </w:p>
    <w:p w:rsidR="00320D2D" w:rsidRDefault="00320D2D" w:rsidP="004B67CA">
      <w:pPr>
        <w:pStyle w:val="FORMATTEXT"/>
        <w:ind w:firstLine="709"/>
        <w:jc w:val="both"/>
        <w:rPr>
          <w:sz w:val="28"/>
          <w:szCs w:val="28"/>
        </w:rPr>
      </w:pPr>
      <w:r>
        <w:rPr>
          <w:sz w:val="28"/>
          <w:szCs w:val="28"/>
        </w:rPr>
        <w:t xml:space="preserve">Все </w:t>
      </w:r>
      <w:r w:rsidR="007371F3">
        <w:rPr>
          <w:sz w:val="28"/>
          <w:szCs w:val="28"/>
        </w:rPr>
        <w:t xml:space="preserve">направленные в отчетном периоде </w:t>
      </w:r>
      <w:r>
        <w:rPr>
          <w:sz w:val="28"/>
          <w:szCs w:val="28"/>
        </w:rPr>
        <w:t xml:space="preserve">представления </w:t>
      </w:r>
      <w:r w:rsidR="00FC253C">
        <w:rPr>
          <w:sz w:val="28"/>
          <w:szCs w:val="28"/>
        </w:rPr>
        <w:t>исполнены</w:t>
      </w:r>
      <w:r>
        <w:rPr>
          <w:sz w:val="28"/>
          <w:szCs w:val="28"/>
        </w:rPr>
        <w:t>.</w:t>
      </w:r>
    </w:p>
    <w:p w:rsidR="00B071E2" w:rsidRPr="00E300CC" w:rsidRDefault="008329EF" w:rsidP="00B071E2">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 ходе </w:t>
      </w:r>
      <w:r w:rsidR="003228AA" w:rsidRPr="00B071E2">
        <w:rPr>
          <w:rFonts w:ascii="Times New Roman" w:eastAsia="Times New Roman" w:hAnsi="Times New Roman"/>
          <w:sz w:val="28"/>
          <w:szCs w:val="28"/>
          <w:lang w:eastAsia="ru-RU"/>
        </w:rPr>
        <w:t>контрольных мероприятий должностными лицами Контрольно-счетной палаты Ленинградской области составлено 2 протокола об административных правонарушениях,</w:t>
      </w:r>
      <w:r w:rsidR="00DD0F80">
        <w:rPr>
          <w:rFonts w:ascii="Times New Roman" w:eastAsia="Times New Roman" w:hAnsi="Times New Roman"/>
          <w:sz w:val="28"/>
          <w:szCs w:val="28"/>
          <w:lang w:eastAsia="ru-RU"/>
        </w:rPr>
        <w:t xml:space="preserve"> предусмотренных</w:t>
      </w:r>
      <w:r w:rsidR="00AE62C9">
        <w:rPr>
          <w:rFonts w:ascii="Times New Roman" w:eastAsia="Times New Roman" w:hAnsi="Times New Roman"/>
          <w:sz w:val="28"/>
          <w:szCs w:val="28"/>
          <w:lang w:eastAsia="ru-RU"/>
        </w:rPr>
        <w:t xml:space="preserve"> статьей</w:t>
      </w:r>
      <w:r w:rsidR="00B071E2" w:rsidRPr="00B071E2">
        <w:rPr>
          <w:rFonts w:ascii="Times New Roman" w:eastAsia="Times New Roman" w:hAnsi="Times New Roman"/>
          <w:sz w:val="28"/>
          <w:szCs w:val="28"/>
          <w:lang w:eastAsia="ru-RU"/>
        </w:rPr>
        <w:t xml:space="preserve"> 15.1 (нарушение порядка работы с денежной наличностью и порядка</w:t>
      </w:r>
      <w:r w:rsidR="00B071E2" w:rsidRPr="00E300CC">
        <w:rPr>
          <w:rFonts w:ascii="Times New Roman" w:hAnsi="Times New Roman"/>
          <w:sz w:val="28"/>
          <w:szCs w:val="28"/>
        </w:rPr>
        <w:t xml:space="preserve"> ведения кассовых операций, а также нарушение требований об использовании</w:t>
      </w:r>
      <w:r w:rsidR="00B071E2">
        <w:rPr>
          <w:rFonts w:ascii="Times New Roman" w:hAnsi="Times New Roman"/>
          <w:sz w:val="28"/>
          <w:szCs w:val="28"/>
        </w:rPr>
        <w:t xml:space="preserve"> специальных банковских счетов),</w:t>
      </w:r>
      <w:r w:rsidR="00733012" w:rsidRPr="00733012">
        <w:rPr>
          <w:rFonts w:ascii="Times New Roman" w:hAnsi="Times New Roman"/>
          <w:sz w:val="28"/>
          <w:szCs w:val="28"/>
        </w:rPr>
        <w:t xml:space="preserve"> </w:t>
      </w:r>
      <w:r w:rsidR="00733012">
        <w:rPr>
          <w:rFonts w:ascii="Times New Roman" w:hAnsi="Times New Roman"/>
          <w:sz w:val="28"/>
          <w:szCs w:val="28"/>
        </w:rPr>
        <w:t>частью</w:t>
      </w:r>
      <w:r w:rsidR="00733012" w:rsidRPr="00315EDA">
        <w:rPr>
          <w:rFonts w:ascii="Times New Roman" w:hAnsi="Times New Roman"/>
          <w:sz w:val="28"/>
          <w:szCs w:val="28"/>
        </w:rPr>
        <w:t xml:space="preserve"> 1 статьи 15.11 (грубое нарушение требований к бухгалтерскому учету, в том числе к бухгалтерской (финансовой) отчет</w:t>
      </w:r>
      <w:r w:rsidR="00FA6DE3">
        <w:rPr>
          <w:rFonts w:ascii="Times New Roman" w:hAnsi="Times New Roman"/>
          <w:sz w:val="28"/>
          <w:szCs w:val="28"/>
        </w:rPr>
        <w:t xml:space="preserve">ности) </w:t>
      </w:r>
      <w:r w:rsidR="00B071E2" w:rsidRPr="00E300CC">
        <w:rPr>
          <w:rFonts w:ascii="Times New Roman" w:hAnsi="Times New Roman"/>
          <w:sz w:val="28"/>
          <w:szCs w:val="28"/>
        </w:rPr>
        <w:t>Кодекса Российской Федерации об административных правонарушениях (</w:t>
      </w:r>
      <w:r w:rsidR="00B071E2" w:rsidRPr="00666EC8">
        <w:rPr>
          <w:rFonts w:ascii="Times New Roman" w:hAnsi="Times New Roman"/>
          <w:sz w:val="28"/>
          <w:szCs w:val="28"/>
        </w:rPr>
        <w:t>далее - КоАП РФ)</w:t>
      </w:r>
      <w:r w:rsidR="00733012" w:rsidRPr="00666EC8">
        <w:rPr>
          <w:rFonts w:ascii="Times New Roman" w:hAnsi="Times New Roman"/>
          <w:sz w:val="28"/>
          <w:szCs w:val="28"/>
        </w:rPr>
        <w:t>.</w:t>
      </w:r>
    </w:p>
    <w:p w:rsidR="003228AA" w:rsidRDefault="003228AA" w:rsidP="004B67CA">
      <w:pPr>
        <w:pStyle w:val="FORMATTEXT"/>
        <w:ind w:firstLine="709"/>
        <w:jc w:val="both"/>
        <w:rPr>
          <w:sz w:val="28"/>
          <w:szCs w:val="28"/>
        </w:rPr>
      </w:pPr>
      <w:r>
        <w:rPr>
          <w:sz w:val="28"/>
          <w:szCs w:val="28"/>
        </w:rPr>
        <w:t>Два должностных лица проверяемых организаций привлечены к административной ответственности в виде штрафов.</w:t>
      </w:r>
    </w:p>
    <w:p w:rsidR="00941E2A" w:rsidRPr="00287DAE" w:rsidRDefault="00941E2A" w:rsidP="004B67CA">
      <w:pPr>
        <w:pStyle w:val="FORMATTEXT"/>
        <w:ind w:firstLine="709"/>
        <w:jc w:val="both"/>
        <w:rPr>
          <w:sz w:val="28"/>
          <w:szCs w:val="28"/>
        </w:rPr>
      </w:pPr>
      <w:r>
        <w:rPr>
          <w:sz w:val="28"/>
          <w:szCs w:val="28"/>
        </w:rPr>
        <w:lastRenderedPageBreak/>
        <w:t>В 2017 году в правоохранительные органы для принятия предусмотренных законодательством Российской Федерации мер реагирования направлено 6 материалов контрольных и экспертно-аналитических мероприятий Контрольно-счетной палаты Ленинградской области, проведенных в 2017 году.</w:t>
      </w:r>
    </w:p>
    <w:p w:rsidR="001471E4" w:rsidRDefault="001471E4" w:rsidP="004B67CA">
      <w:pPr>
        <w:spacing w:after="0" w:line="240" w:lineRule="auto"/>
        <w:ind w:firstLine="709"/>
        <w:jc w:val="both"/>
        <w:rPr>
          <w:rFonts w:ascii="Times New Roman" w:hAnsi="Times New Roman"/>
          <w:color w:val="000000"/>
          <w:sz w:val="28"/>
          <w:szCs w:val="28"/>
        </w:rPr>
      </w:pPr>
      <w:r w:rsidRPr="00287DAE">
        <w:rPr>
          <w:rFonts w:ascii="Times New Roman" w:hAnsi="Times New Roman"/>
          <w:color w:val="000000"/>
          <w:sz w:val="28"/>
          <w:szCs w:val="28"/>
        </w:rPr>
        <w:t>О</w:t>
      </w:r>
      <w:r w:rsidR="006C1FB8">
        <w:rPr>
          <w:rFonts w:ascii="Times New Roman" w:hAnsi="Times New Roman"/>
          <w:color w:val="000000"/>
          <w:sz w:val="28"/>
          <w:szCs w:val="28"/>
        </w:rPr>
        <w:t xml:space="preserve">сновные показатели деятельности </w:t>
      </w:r>
      <w:r w:rsidRPr="00287DAE">
        <w:rPr>
          <w:rFonts w:ascii="Times New Roman" w:hAnsi="Times New Roman"/>
          <w:color w:val="000000"/>
          <w:sz w:val="28"/>
          <w:szCs w:val="28"/>
        </w:rPr>
        <w:t>Контрольно-счетно</w:t>
      </w:r>
      <w:r w:rsidR="006C1FB8">
        <w:rPr>
          <w:rFonts w:ascii="Times New Roman" w:hAnsi="Times New Roman"/>
          <w:color w:val="000000"/>
          <w:sz w:val="28"/>
          <w:szCs w:val="28"/>
        </w:rPr>
        <w:t>й палаты Ленинградской области за 2017 год</w:t>
      </w:r>
      <w:r w:rsidR="00DD0F80">
        <w:rPr>
          <w:rFonts w:ascii="Times New Roman" w:hAnsi="Times New Roman"/>
          <w:color w:val="000000"/>
          <w:sz w:val="28"/>
          <w:szCs w:val="28"/>
        </w:rPr>
        <w:t xml:space="preserve"> представлены в Приложении</w:t>
      </w:r>
      <w:r w:rsidRPr="00287DAE">
        <w:rPr>
          <w:rFonts w:ascii="Times New Roman" w:hAnsi="Times New Roman"/>
          <w:color w:val="000000"/>
          <w:sz w:val="28"/>
          <w:szCs w:val="28"/>
        </w:rPr>
        <w:t>.</w:t>
      </w:r>
    </w:p>
    <w:p w:rsidR="00CB6D7F" w:rsidRDefault="00CB6D7F" w:rsidP="00525052">
      <w:pPr>
        <w:spacing w:after="0" w:line="300" w:lineRule="exact"/>
        <w:jc w:val="both"/>
        <w:rPr>
          <w:rFonts w:ascii="Times New Roman" w:hAnsi="Times New Roman"/>
          <w:color w:val="000000"/>
          <w:sz w:val="28"/>
          <w:szCs w:val="28"/>
        </w:rPr>
      </w:pPr>
    </w:p>
    <w:p w:rsidR="00D330D2" w:rsidRPr="00287DAE" w:rsidRDefault="00D330D2" w:rsidP="00D330D2">
      <w:pPr>
        <w:pStyle w:val="a3"/>
        <w:numPr>
          <w:ilvl w:val="0"/>
          <w:numId w:val="49"/>
        </w:numPr>
        <w:spacing w:after="0" w:line="300" w:lineRule="exact"/>
        <w:jc w:val="center"/>
        <w:rPr>
          <w:rFonts w:ascii="Times New Roman" w:hAnsi="Times New Roman"/>
          <w:b/>
          <w:sz w:val="28"/>
          <w:szCs w:val="28"/>
        </w:rPr>
      </w:pPr>
      <w:r w:rsidRPr="00287DAE">
        <w:rPr>
          <w:rFonts w:ascii="Times New Roman" w:hAnsi="Times New Roman"/>
          <w:b/>
          <w:sz w:val="28"/>
          <w:szCs w:val="28"/>
          <w:shd w:val="clear" w:color="auto" w:fill="FFFFFF"/>
        </w:rPr>
        <w:t>Аналитическая работа по вопросам бюджетного процесса</w:t>
      </w:r>
    </w:p>
    <w:p w:rsidR="00D330D2" w:rsidRPr="00D60B90" w:rsidRDefault="00D330D2" w:rsidP="00D330D2">
      <w:pPr>
        <w:autoSpaceDE w:val="0"/>
        <w:autoSpaceDN w:val="0"/>
        <w:adjustRightInd w:val="0"/>
        <w:spacing w:after="0" w:line="300" w:lineRule="exact"/>
        <w:jc w:val="both"/>
        <w:rPr>
          <w:rFonts w:ascii="Times New Roman" w:hAnsi="Times New Roman"/>
          <w:b/>
          <w:sz w:val="28"/>
          <w:szCs w:val="28"/>
        </w:rPr>
      </w:pPr>
    </w:p>
    <w:p w:rsid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Правовые и методологические основы аналитической работы Контрольно-счетной палаты Ленинградской области по вопросам анализа и мониторинга бюджетного </w:t>
      </w:r>
      <w:r w:rsidRPr="00623C7E">
        <w:rPr>
          <w:rFonts w:ascii="Times New Roman" w:hAnsi="Times New Roman"/>
          <w:sz w:val="28"/>
          <w:szCs w:val="28"/>
        </w:rPr>
        <w:t xml:space="preserve">процесса определяются соответствующими положениями </w:t>
      </w:r>
      <w:r w:rsidR="007371F3" w:rsidRPr="00623C7E">
        <w:rPr>
          <w:rFonts w:ascii="Times New Roman" w:hAnsi="Times New Roman"/>
          <w:sz w:val="28"/>
          <w:szCs w:val="28"/>
        </w:rPr>
        <w:t xml:space="preserve">бюджетного </w:t>
      </w:r>
      <w:r w:rsidRPr="00623C7E">
        <w:rPr>
          <w:rFonts w:ascii="Times New Roman" w:hAnsi="Times New Roman"/>
          <w:sz w:val="28"/>
          <w:szCs w:val="28"/>
        </w:rPr>
        <w:t>законодательства</w:t>
      </w:r>
      <w:r w:rsidRPr="009A36DA">
        <w:rPr>
          <w:rFonts w:ascii="Times New Roman" w:hAnsi="Times New Roman"/>
          <w:sz w:val="28"/>
          <w:szCs w:val="28"/>
        </w:rPr>
        <w:t xml:space="preserve"> и иных нормативных правовых актов Российской Федерации и Ленинградской области в сфере бюджетных правоотношений, с учетом методологических разработок и опыта работы Счетной палаты Российской Федерации, контрольно-счетных органов субъектов Российской Федерации.</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В порядке реализ</w:t>
      </w:r>
      <w:r w:rsidR="00ED0A99">
        <w:rPr>
          <w:rFonts w:ascii="Times New Roman" w:hAnsi="Times New Roman"/>
          <w:sz w:val="28"/>
          <w:szCs w:val="28"/>
        </w:rPr>
        <w:t xml:space="preserve">ации методологических подходов, </w:t>
      </w:r>
      <w:r w:rsidRPr="009A36DA">
        <w:rPr>
          <w:rFonts w:ascii="Times New Roman" w:hAnsi="Times New Roman"/>
          <w:sz w:val="28"/>
          <w:szCs w:val="28"/>
        </w:rPr>
        <w:t xml:space="preserve">определенных  </w:t>
      </w:r>
      <w:r w:rsidRPr="00ED0A99">
        <w:rPr>
          <w:rFonts w:ascii="Times New Roman" w:hAnsi="Times New Roman"/>
          <w:sz w:val="28"/>
          <w:szCs w:val="28"/>
        </w:rPr>
        <w:t>Счетной палатой Российской Федерации, и основыв</w:t>
      </w:r>
      <w:r w:rsidR="00ED0A99">
        <w:rPr>
          <w:rFonts w:ascii="Times New Roman" w:hAnsi="Times New Roman"/>
          <w:sz w:val="28"/>
          <w:szCs w:val="28"/>
        </w:rPr>
        <w:t xml:space="preserve">ающихся </w:t>
      </w:r>
      <w:r w:rsidRPr="00ED0A99">
        <w:rPr>
          <w:rFonts w:ascii="Times New Roman" w:hAnsi="Times New Roman"/>
          <w:sz w:val="28"/>
          <w:szCs w:val="28"/>
        </w:rPr>
        <w:t xml:space="preserve">на </w:t>
      </w:r>
      <w:r w:rsidR="00ED0A99" w:rsidRPr="00ED0A99">
        <w:rPr>
          <w:rFonts w:ascii="Times New Roman" w:hAnsi="Times New Roman"/>
          <w:sz w:val="28"/>
          <w:szCs w:val="28"/>
        </w:rPr>
        <w:t xml:space="preserve">международных </w:t>
      </w:r>
      <w:r w:rsidRPr="00ED0A99">
        <w:rPr>
          <w:rFonts w:ascii="Times New Roman" w:hAnsi="Times New Roman"/>
          <w:sz w:val="28"/>
          <w:szCs w:val="28"/>
        </w:rPr>
        <w:t xml:space="preserve">стандартах </w:t>
      </w:r>
      <w:r w:rsidR="00ED0A99" w:rsidRPr="00ED0A99">
        <w:rPr>
          <w:rFonts w:ascii="Times New Roman" w:hAnsi="Times New Roman"/>
          <w:sz w:val="28"/>
          <w:szCs w:val="28"/>
        </w:rPr>
        <w:t>для высших органов финансового контроля ИНТОСАИ,</w:t>
      </w:r>
      <w:r w:rsidR="001B363A">
        <w:rPr>
          <w:rFonts w:ascii="Times New Roman" w:hAnsi="Times New Roman"/>
          <w:sz w:val="28"/>
          <w:szCs w:val="28"/>
        </w:rPr>
        <w:t xml:space="preserve"> Контрольно-счетная палата </w:t>
      </w:r>
      <w:r w:rsidRPr="00ED0A99">
        <w:rPr>
          <w:rFonts w:ascii="Times New Roman" w:hAnsi="Times New Roman"/>
          <w:sz w:val="28"/>
          <w:szCs w:val="28"/>
        </w:rPr>
        <w:t>Ленинградской области приступила в</w:t>
      </w:r>
      <w:r w:rsidRPr="009A36DA">
        <w:rPr>
          <w:rFonts w:ascii="Times New Roman" w:hAnsi="Times New Roman"/>
          <w:sz w:val="28"/>
          <w:szCs w:val="28"/>
        </w:rPr>
        <w:t xml:space="preserve"> 2016 году и продолжила в 2017 году отработку и внедрение практики анализа (контроля) исполнения областного бюджета Ленинградской области с учетом требований Типового стандарта внешнего государственного (муниципального) финансового контроля «Оперативный контроль исполнения законов (решений) о бюджете», рекомендованного к применению решением Президиума Совета контрольно-счетных органов при Счетной палате Российской Федерации (от 03.06.2015, протокол 2-ПКСО), адаптируя его к наиболее актуальным вопросам достижения целей бюджетной политики и социально-экономического развития Ленинградской области.</w:t>
      </w:r>
    </w:p>
    <w:p w:rsidR="009A36DA" w:rsidRPr="009A36DA" w:rsidRDefault="009A36DA" w:rsidP="009A36DA">
      <w:pPr>
        <w:spacing w:after="0" w:line="240" w:lineRule="auto"/>
        <w:ind w:firstLine="708"/>
        <w:jc w:val="both"/>
        <w:rPr>
          <w:rFonts w:ascii="Times New Roman" w:hAnsi="Times New Roman"/>
          <w:color w:val="FF0000"/>
          <w:sz w:val="28"/>
          <w:szCs w:val="28"/>
        </w:rPr>
      </w:pPr>
      <w:r w:rsidRPr="009A36DA">
        <w:rPr>
          <w:rFonts w:ascii="Times New Roman" w:hAnsi="Times New Roman"/>
          <w:kern w:val="32"/>
          <w:sz w:val="28"/>
          <w:szCs w:val="28"/>
        </w:rPr>
        <w:t xml:space="preserve">Контрольно-счетной палатой Ленинградской области в соответствии со </w:t>
      </w:r>
      <w:r w:rsidRPr="009A36DA">
        <w:rPr>
          <w:rFonts w:ascii="Times New Roman" w:hAnsi="Times New Roman"/>
          <w:sz w:val="28"/>
          <w:szCs w:val="28"/>
        </w:rPr>
        <w:t>статьей 264</w:t>
      </w:r>
      <w:r w:rsidRPr="009A36DA">
        <w:rPr>
          <w:rFonts w:ascii="Times New Roman" w:hAnsi="Times New Roman"/>
          <w:sz w:val="28"/>
          <w:szCs w:val="28"/>
          <w:vertAlign w:val="superscript"/>
        </w:rPr>
        <w:t xml:space="preserve"> </w:t>
      </w:r>
      <w:r w:rsidR="003D50D6">
        <w:rPr>
          <w:rFonts w:ascii="Times New Roman" w:hAnsi="Times New Roman"/>
          <w:sz w:val="28"/>
          <w:szCs w:val="28"/>
        </w:rPr>
        <w:t xml:space="preserve">Бюджетного </w:t>
      </w:r>
      <w:r w:rsidRPr="009A36DA">
        <w:rPr>
          <w:rFonts w:ascii="Times New Roman" w:hAnsi="Times New Roman"/>
          <w:sz w:val="28"/>
          <w:szCs w:val="28"/>
        </w:rPr>
        <w:t>кодекса Российской Федерации, областным законом от 26.09.2002 №36-оз «О бюджетном процессе в Ленинградской области» (далее - областной закон №36-оз)</w:t>
      </w:r>
      <w:r w:rsidR="00143479">
        <w:rPr>
          <w:rFonts w:ascii="Times New Roman" w:hAnsi="Times New Roman"/>
          <w:sz w:val="28"/>
          <w:szCs w:val="28"/>
        </w:rPr>
        <w:t xml:space="preserve"> </w:t>
      </w:r>
      <w:r w:rsidR="00095810" w:rsidRPr="00F62EA7">
        <w:rPr>
          <w:rFonts w:ascii="Times New Roman" w:hAnsi="Times New Roman"/>
          <w:sz w:val="28"/>
          <w:szCs w:val="28"/>
        </w:rPr>
        <w:t xml:space="preserve">в </w:t>
      </w:r>
      <w:r w:rsidRPr="00F62EA7">
        <w:rPr>
          <w:rFonts w:ascii="Times New Roman" w:hAnsi="Times New Roman"/>
          <w:sz w:val="28"/>
          <w:szCs w:val="28"/>
        </w:rPr>
        <w:t>2017 году проведены:</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анализ отчета об исполнении консолидированного бюджета Ленинградской области на 01 января 2017 года;</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анализ отчета Комитета финансов Ленинградской области (как главного администратора средств областного бюджета) об исполнении областного бюджета Ленинградской области на 01 января 2017 года по отдельным направлениям расходов;</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анализ информации Петростата о социально-экономическом развитии Ленинградской области в 2016 году;</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lastRenderedPageBreak/>
        <w:t>- анализ отчета об исполнении областного бюджета Ленинградской области за 2016 год;</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анализ проекта областного закона «Об исполнении областного бюджета Ленинградской области за 2016 год».</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Проведен анализ выполнения ряда базовых показателей Прогноза социально-экономического развития Ленинградской области на 2016 год и плановый период 2017 и 2018 годов, Концепции социально-экономического развития Ленинградской области на период до 2025 года и Стратегии социально-экономического развития Ленинградской области до 2030 года,  целей и задач государственной программы «Управление государственными финансами и государственным долгом Ленинградской области», изменений параметров дефицита и государственного долга Ленинградской области, расходов на его обслуживание, динамики дебиторской задолженности в целом и в разрезе ряда главных распорядителей средств областного бюджета.</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По результатам анализа подготовлены:</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информация о ходе исполнения бюджета Ленинградской области за 2016 год;</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 </w:t>
      </w:r>
      <w:r w:rsidRPr="00095810">
        <w:rPr>
          <w:rFonts w:ascii="Times New Roman" w:hAnsi="Times New Roman"/>
          <w:sz w:val="28"/>
          <w:szCs w:val="28"/>
        </w:rPr>
        <w:t xml:space="preserve">заключение на </w:t>
      </w:r>
      <w:r w:rsidRPr="00446C61">
        <w:rPr>
          <w:rFonts w:ascii="Times New Roman" w:hAnsi="Times New Roman"/>
          <w:sz w:val="28"/>
          <w:szCs w:val="28"/>
        </w:rPr>
        <w:t xml:space="preserve">годовой отчет об исполнении областного </w:t>
      </w:r>
      <w:r w:rsidR="00CB6AEA">
        <w:rPr>
          <w:rFonts w:ascii="Times New Roman" w:hAnsi="Times New Roman"/>
          <w:sz w:val="28"/>
          <w:szCs w:val="28"/>
        </w:rPr>
        <w:t xml:space="preserve">бюджета Ленинградской области </w:t>
      </w:r>
      <w:r w:rsidRPr="00446C61">
        <w:rPr>
          <w:rFonts w:ascii="Times New Roman" w:hAnsi="Times New Roman"/>
          <w:sz w:val="28"/>
          <w:szCs w:val="28"/>
        </w:rPr>
        <w:t xml:space="preserve">за </w:t>
      </w:r>
      <w:r w:rsidR="00095810" w:rsidRPr="00446C61">
        <w:rPr>
          <w:rFonts w:ascii="Times New Roman" w:hAnsi="Times New Roman"/>
          <w:sz w:val="28"/>
          <w:szCs w:val="28"/>
        </w:rPr>
        <w:t>2016 год с учетом заключений по итогам внешней проверки годовой бюджетной</w:t>
      </w:r>
      <w:r w:rsidR="00095810">
        <w:rPr>
          <w:rFonts w:ascii="Times New Roman" w:hAnsi="Times New Roman"/>
          <w:sz w:val="28"/>
          <w:szCs w:val="28"/>
        </w:rPr>
        <w:t xml:space="preserve"> отчетности </w:t>
      </w:r>
      <w:r w:rsidRPr="009A36DA">
        <w:rPr>
          <w:rFonts w:ascii="Times New Roman" w:hAnsi="Times New Roman"/>
          <w:sz w:val="28"/>
          <w:szCs w:val="28"/>
        </w:rPr>
        <w:t>главных</w:t>
      </w:r>
      <w:r w:rsidR="00A901FD">
        <w:rPr>
          <w:rFonts w:ascii="Times New Roman" w:hAnsi="Times New Roman"/>
          <w:sz w:val="28"/>
          <w:szCs w:val="28"/>
        </w:rPr>
        <w:t xml:space="preserve"> администраторов </w:t>
      </w:r>
      <w:r w:rsidRPr="009A36DA">
        <w:rPr>
          <w:rFonts w:ascii="Times New Roman" w:hAnsi="Times New Roman"/>
          <w:sz w:val="28"/>
          <w:szCs w:val="28"/>
        </w:rPr>
        <w:t>средств областного бюджета для направления Губернатору Ленинградской области и в Законодательное собрание Ленинградской области</w:t>
      </w:r>
      <w:r w:rsidR="00446C61">
        <w:rPr>
          <w:rFonts w:ascii="Times New Roman" w:hAnsi="Times New Roman"/>
          <w:sz w:val="28"/>
          <w:szCs w:val="28"/>
        </w:rPr>
        <w:t xml:space="preserve"> (от 31.05.2017 № ксп-исх-259</w:t>
      </w:r>
      <w:r w:rsidR="00446C61" w:rsidRPr="00446C61">
        <w:rPr>
          <w:rFonts w:ascii="Times New Roman" w:hAnsi="Times New Roman"/>
          <w:sz w:val="28"/>
          <w:szCs w:val="28"/>
        </w:rPr>
        <w:t>/</w:t>
      </w:r>
      <w:r w:rsidR="00446C61">
        <w:rPr>
          <w:rFonts w:ascii="Times New Roman" w:hAnsi="Times New Roman"/>
          <w:sz w:val="28"/>
          <w:szCs w:val="28"/>
        </w:rPr>
        <w:t>17-0-0)</w:t>
      </w:r>
      <w:r w:rsidRPr="009A36DA">
        <w:rPr>
          <w:rFonts w:ascii="Times New Roman" w:hAnsi="Times New Roman"/>
          <w:sz w:val="28"/>
          <w:szCs w:val="28"/>
        </w:rPr>
        <w:t>;</w:t>
      </w:r>
    </w:p>
    <w:p w:rsidR="004C2606" w:rsidRDefault="004C2606" w:rsidP="004C2606">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заключение на </w:t>
      </w:r>
      <w:r w:rsidR="009A36DA" w:rsidRPr="009A36DA">
        <w:rPr>
          <w:rFonts w:ascii="Times New Roman" w:hAnsi="Times New Roman"/>
          <w:sz w:val="28"/>
          <w:szCs w:val="28"/>
        </w:rPr>
        <w:t>проект областного закона «Об исполнении областного бюджета Лени</w:t>
      </w:r>
      <w:r>
        <w:rPr>
          <w:rFonts w:ascii="Times New Roman" w:hAnsi="Times New Roman"/>
          <w:sz w:val="28"/>
          <w:szCs w:val="28"/>
        </w:rPr>
        <w:t xml:space="preserve">нградской области за 2016 год» </w:t>
      </w:r>
      <w:r w:rsidRPr="00CB6AEA">
        <w:rPr>
          <w:rFonts w:ascii="Times New Roman" w:hAnsi="Times New Roman"/>
          <w:sz w:val="28"/>
          <w:szCs w:val="28"/>
        </w:rPr>
        <w:t xml:space="preserve">(от 19.06.2017 </w:t>
      </w:r>
      <w:r>
        <w:rPr>
          <w:rFonts w:ascii="Times New Roman" w:hAnsi="Times New Roman"/>
          <w:sz w:val="28"/>
          <w:szCs w:val="28"/>
        </w:rPr>
        <w:t>№ксп-вх-618/17-0-1).</w:t>
      </w:r>
    </w:p>
    <w:p w:rsidR="009A36DA" w:rsidRPr="009A36DA" w:rsidRDefault="009A36DA" w:rsidP="009A36DA">
      <w:pPr>
        <w:shd w:val="clear" w:color="auto" w:fill="FFFFFF"/>
        <w:spacing w:after="0" w:line="240" w:lineRule="auto"/>
        <w:ind w:firstLine="709"/>
        <w:jc w:val="both"/>
        <w:textAlignment w:val="top"/>
        <w:rPr>
          <w:rFonts w:ascii="Times New Roman" w:hAnsi="Times New Roman"/>
          <w:sz w:val="28"/>
          <w:szCs w:val="28"/>
        </w:rPr>
      </w:pPr>
      <w:r w:rsidRPr="009A36DA">
        <w:rPr>
          <w:rFonts w:ascii="Times New Roman" w:hAnsi="Times New Roman"/>
          <w:sz w:val="28"/>
          <w:szCs w:val="28"/>
        </w:rPr>
        <w:t xml:space="preserve">В </w:t>
      </w:r>
      <w:r w:rsidR="00A901FD">
        <w:rPr>
          <w:rFonts w:ascii="Times New Roman" w:hAnsi="Times New Roman"/>
          <w:sz w:val="28"/>
          <w:szCs w:val="28"/>
        </w:rPr>
        <w:t xml:space="preserve">2016 </w:t>
      </w:r>
      <w:r w:rsidRPr="009A36DA">
        <w:rPr>
          <w:rFonts w:ascii="Times New Roman" w:hAnsi="Times New Roman"/>
          <w:sz w:val="28"/>
          <w:szCs w:val="28"/>
        </w:rPr>
        <w:t>году бюджетный процесс в целом соотв</w:t>
      </w:r>
      <w:r w:rsidR="00A901FD">
        <w:rPr>
          <w:rFonts w:ascii="Times New Roman" w:hAnsi="Times New Roman"/>
          <w:sz w:val="28"/>
          <w:szCs w:val="28"/>
        </w:rPr>
        <w:t xml:space="preserve">етствовал основным требованиям, установленным федеральным и </w:t>
      </w:r>
      <w:r w:rsidRPr="009A36DA">
        <w:rPr>
          <w:rFonts w:ascii="Times New Roman" w:hAnsi="Times New Roman"/>
          <w:sz w:val="28"/>
          <w:szCs w:val="28"/>
        </w:rPr>
        <w:t>областным законодательством.</w:t>
      </w:r>
    </w:p>
    <w:p w:rsidR="00143479" w:rsidRDefault="00143479" w:rsidP="00143479">
      <w:pPr>
        <w:widowControl w:val="0"/>
        <w:autoSpaceDE w:val="0"/>
        <w:autoSpaceDN w:val="0"/>
        <w:spacing w:after="0" w:line="240" w:lineRule="auto"/>
        <w:ind w:firstLine="709"/>
        <w:jc w:val="both"/>
        <w:rPr>
          <w:rFonts w:ascii="Times New Roman" w:hAnsi="Times New Roman"/>
          <w:sz w:val="28"/>
          <w:szCs w:val="28"/>
        </w:rPr>
      </w:pPr>
      <w:r w:rsidRPr="009A36DA">
        <w:rPr>
          <w:rFonts w:ascii="Times New Roman" w:hAnsi="Times New Roman"/>
          <w:sz w:val="28"/>
          <w:szCs w:val="28"/>
        </w:rPr>
        <w:t>Вместе с тем,</w:t>
      </w:r>
      <w:r w:rsidRPr="00143479">
        <w:rPr>
          <w:rFonts w:ascii="Times New Roman" w:hAnsi="Times New Roman"/>
          <w:sz w:val="28"/>
          <w:szCs w:val="28"/>
        </w:rPr>
        <w:t xml:space="preserve"> </w:t>
      </w:r>
      <w:r w:rsidRPr="009A36DA">
        <w:rPr>
          <w:rFonts w:ascii="Times New Roman" w:hAnsi="Times New Roman"/>
          <w:sz w:val="28"/>
          <w:szCs w:val="28"/>
        </w:rPr>
        <w:t>Контрольно-счетной палатой Ленинградской области отмечалось наличие в областном бюджете Ленинградской области резервов увеличения собственных доходов, оптимизации расходов, сокращения прогнозируемого дефицита и заемных источников его финансирования, дальнейшего сокращения размеров государственного долга  и снижения расходов на его обслуживание.</w:t>
      </w:r>
    </w:p>
    <w:p w:rsidR="009A36DA" w:rsidRPr="009A36DA" w:rsidRDefault="00143479" w:rsidP="009A36DA">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П</w:t>
      </w:r>
      <w:r w:rsidR="009A36DA" w:rsidRPr="009A36DA">
        <w:rPr>
          <w:rFonts w:ascii="Times New Roman" w:hAnsi="Times New Roman"/>
          <w:sz w:val="28"/>
          <w:szCs w:val="28"/>
        </w:rPr>
        <w:t xml:space="preserve">овышение качества финансового менеджмента главных распорядителей средств областного бюджета может </w:t>
      </w:r>
      <w:r>
        <w:rPr>
          <w:rFonts w:ascii="Times New Roman" w:hAnsi="Times New Roman"/>
          <w:sz w:val="28"/>
          <w:szCs w:val="28"/>
        </w:rPr>
        <w:t xml:space="preserve">также </w:t>
      </w:r>
      <w:r w:rsidR="009A36DA" w:rsidRPr="009A36DA">
        <w:rPr>
          <w:rFonts w:ascii="Times New Roman" w:hAnsi="Times New Roman"/>
          <w:sz w:val="28"/>
          <w:szCs w:val="28"/>
        </w:rPr>
        <w:t>рассматриваться как один из факторов дальнейшего повышения эффективности</w:t>
      </w:r>
      <w:r w:rsidR="009A36DA" w:rsidRPr="009A36DA">
        <w:rPr>
          <w:rFonts w:ascii="Times New Roman" w:hAnsi="Times New Roman"/>
          <w:color w:val="000000"/>
          <w:sz w:val="28"/>
          <w:szCs w:val="28"/>
        </w:rPr>
        <w:t xml:space="preserve"> расходов областного бюджета Ленинградской области.</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В 2017 году в соответствии с Планом работы Контрольно-счетной палаты Ленинградской области на 2017 год проведен анализ оперативной информации об исполнении областного бюджета Ленинградской области и </w:t>
      </w:r>
      <w:r w:rsidRPr="009A36DA">
        <w:rPr>
          <w:rFonts w:ascii="Times New Roman" w:hAnsi="Times New Roman"/>
          <w:sz w:val="28"/>
          <w:szCs w:val="28"/>
        </w:rPr>
        <w:lastRenderedPageBreak/>
        <w:t>информации о социально-</w:t>
      </w:r>
      <w:r w:rsidRPr="00D1073E">
        <w:rPr>
          <w:rFonts w:ascii="Times New Roman" w:hAnsi="Times New Roman"/>
          <w:sz w:val="28"/>
          <w:szCs w:val="28"/>
        </w:rPr>
        <w:t>экономическом развитии Ленинградской области в 2017 году, по результатам которого подготовлены:</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Информация о ходе исполнения бюджета Ленинградской области в I квартале 2017 года;</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Информация о ходе исполнения бюджета Ленинградской области за I полугодие 2017 года;</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Информация о ходе исполнения бюджета Ленинградской области за 9 месяцев 2017 года.</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Информация о ходе исполнения бюджета Ленинградской области в 2017 году направлялась Контрольно-счетной палатой Ленинградской области в Законодательное собрание Ленинградской области и в Комитет финансов Ленинградской области.</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Отдельные показатели анализа оперативной информации о ходе исполнения областного бюджета Ленинградской области в 2017 году были включены в Заключения Контрольно-счетной палаты Ленинградской области на проекты областных законов «О внесении изменений в областной закон «Об областном бюджете Ленинградской области на 2017 год и на плановый период 2018 и 2019 </w:t>
      </w:r>
      <w:r w:rsidRPr="00756040">
        <w:rPr>
          <w:rFonts w:ascii="Times New Roman" w:hAnsi="Times New Roman"/>
          <w:sz w:val="28"/>
          <w:szCs w:val="28"/>
        </w:rPr>
        <w:t>годов» от 15.03.2017</w:t>
      </w:r>
      <w:r w:rsidRPr="009A36DA">
        <w:rPr>
          <w:rFonts w:ascii="Times New Roman" w:hAnsi="Times New Roman"/>
          <w:sz w:val="28"/>
          <w:szCs w:val="28"/>
        </w:rPr>
        <w:t xml:space="preserve"> (№ ксп-вх-287/17-0-1), от 21.06.2017 (№ ксп-вх-767/17-0-1), от 17.10.2017 (</w:t>
      </w:r>
      <w:r w:rsidR="004C2606">
        <w:rPr>
          <w:rFonts w:ascii="Times New Roman" w:hAnsi="Times New Roman"/>
          <w:sz w:val="28"/>
          <w:szCs w:val="28"/>
        </w:rPr>
        <w:t>№ ксп-исх-476/17-0-0).</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Тем самым было обеспечено выполнение требований статьи 268.1 Бюджетного кодекса Российской Федерации, пунктов 1 и 10  части 1 статьи 9 Федерального закона № 6-ФЗ, пунктов 1 и 10 части 1 статьи 9 областного закона</w:t>
      </w:r>
      <w:r w:rsidRPr="009A36DA">
        <w:rPr>
          <w:rFonts w:ascii="Times New Roman" w:hAnsi="Times New Roman"/>
          <w:bCs/>
          <w:sz w:val="28"/>
          <w:szCs w:val="28"/>
        </w:rPr>
        <w:t xml:space="preserve"> №77-оз</w:t>
      </w:r>
      <w:r w:rsidRPr="009A36DA">
        <w:rPr>
          <w:rFonts w:ascii="Times New Roman" w:hAnsi="Times New Roman"/>
          <w:sz w:val="28"/>
          <w:szCs w:val="28"/>
        </w:rPr>
        <w:t xml:space="preserve">, Типового стандарта внешнего государственного (муниципального) финансового контроля «Оперативный контроль исполнения законов (решений) о бюджете» (частично) и создана база для анализа проекта областного закона «Об областном бюджете Ленинградской области на 2018 год и на плановый период 2019 и 2020 годов». </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В процессе анализа выявлены и в дальнейшем реализованы </w:t>
      </w:r>
      <w:r w:rsidR="009508F0">
        <w:rPr>
          <w:rFonts w:ascii="Times New Roman" w:hAnsi="Times New Roman"/>
          <w:sz w:val="28"/>
          <w:szCs w:val="28"/>
        </w:rPr>
        <w:t xml:space="preserve">в уточненном прогнозе доходов и </w:t>
      </w:r>
      <w:r w:rsidRPr="009A36DA">
        <w:rPr>
          <w:rFonts w:ascii="Times New Roman" w:hAnsi="Times New Roman"/>
          <w:sz w:val="28"/>
          <w:szCs w:val="28"/>
        </w:rPr>
        <w:t>расходов областного бюджета Ленинградской области на 2017 год следующие резервы по доходам.</w:t>
      </w:r>
    </w:p>
    <w:p w:rsidR="009A36DA" w:rsidRPr="009A36DA" w:rsidRDefault="009A36DA" w:rsidP="009A36DA">
      <w:pPr>
        <w:pStyle w:val="WF1"/>
        <w:ind w:firstLine="709"/>
        <w:rPr>
          <w:szCs w:val="28"/>
          <w:lang w:val="ru-RU"/>
        </w:rPr>
      </w:pPr>
      <w:r w:rsidRPr="009A36DA">
        <w:rPr>
          <w:szCs w:val="28"/>
          <w:lang w:val="ru-RU"/>
        </w:rPr>
        <w:t>Налог на доходы физических лиц поступил в областной бюджет</w:t>
      </w:r>
      <w:r w:rsidRPr="009A36DA">
        <w:rPr>
          <w:szCs w:val="28"/>
        </w:rPr>
        <w:t xml:space="preserve"> Ленинградской области</w:t>
      </w:r>
      <w:r w:rsidRPr="009A36DA">
        <w:rPr>
          <w:szCs w:val="28"/>
          <w:lang w:val="ru-RU"/>
        </w:rPr>
        <w:t xml:space="preserve"> на 01.01.2018 в сумме 24 510,7 млн. руб., что на 10,6% больше первоначального прогноза к проекту областного бюджета на 2017 год, составленного </w:t>
      </w:r>
      <w:r w:rsidRPr="009A36DA">
        <w:rPr>
          <w:szCs w:val="28"/>
        </w:rPr>
        <w:t>исходя из ожидаемого поступления налога в 201</w:t>
      </w:r>
      <w:r w:rsidRPr="009A36DA">
        <w:rPr>
          <w:szCs w:val="28"/>
          <w:lang w:val="ru-RU"/>
        </w:rPr>
        <w:t>6</w:t>
      </w:r>
      <w:r w:rsidRPr="009A36DA">
        <w:rPr>
          <w:szCs w:val="28"/>
        </w:rPr>
        <w:t xml:space="preserve"> году </w:t>
      </w:r>
      <w:r w:rsidRPr="009A36DA">
        <w:rPr>
          <w:szCs w:val="28"/>
          <w:lang w:val="ru-RU"/>
        </w:rPr>
        <w:t>и темпов роста фонда заработной платы на 7,0%.</w:t>
      </w:r>
    </w:p>
    <w:p w:rsidR="009A36DA" w:rsidRPr="009A36DA" w:rsidRDefault="009A36DA" w:rsidP="004C2606">
      <w:pPr>
        <w:spacing w:after="0" w:line="240" w:lineRule="auto"/>
        <w:ind w:firstLine="708"/>
        <w:jc w:val="both"/>
        <w:rPr>
          <w:rFonts w:ascii="Times New Roman" w:hAnsi="Times New Roman"/>
          <w:bCs/>
          <w:sz w:val="28"/>
          <w:szCs w:val="28"/>
        </w:rPr>
      </w:pPr>
      <w:r w:rsidRPr="009A36DA">
        <w:rPr>
          <w:rFonts w:ascii="Times New Roman" w:hAnsi="Times New Roman"/>
          <w:bCs/>
          <w:sz w:val="28"/>
          <w:szCs w:val="28"/>
        </w:rPr>
        <w:t xml:space="preserve">По результатам анализа </w:t>
      </w:r>
      <w:r w:rsidRPr="009A36DA">
        <w:rPr>
          <w:rFonts w:ascii="Times New Roman" w:hAnsi="Times New Roman"/>
          <w:sz w:val="28"/>
          <w:szCs w:val="28"/>
        </w:rPr>
        <w:t xml:space="preserve">Прогноза социально-экономического развития Ленинградской области на 2017 год и плановый период 2018 и 2019 годов и соответствующих параметров проекта областного бюджета Ленинградской области, в </w:t>
      </w:r>
      <w:r w:rsidRPr="009A36DA">
        <w:rPr>
          <w:rFonts w:ascii="Times New Roman" w:hAnsi="Times New Roman"/>
          <w:bCs/>
          <w:sz w:val="28"/>
          <w:szCs w:val="28"/>
        </w:rPr>
        <w:t>Заключении на проект областного закона «Об областном бюджете Ленинградской области на 2017 год и на плановый период 2018 и 2019 годов», Контрольно-счетная палата Ленинградск</w:t>
      </w:r>
      <w:r w:rsidR="004C2606">
        <w:rPr>
          <w:rFonts w:ascii="Times New Roman" w:hAnsi="Times New Roman"/>
          <w:bCs/>
          <w:sz w:val="28"/>
          <w:szCs w:val="28"/>
        </w:rPr>
        <w:t xml:space="preserve">ой области обращала внимание на </w:t>
      </w:r>
      <w:r w:rsidRPr="009A36DA">
        <w:rPr>
          <w:rFonts w:ascii="Times New Roman" w:hAnsi="Times New Roman"/>
          <w:sz w:val="28"/>
          <w:szCs w:val="28"/>
        </w:rPr>
        <w:t xml:space="preserve">наличие (в случае исполнения прогноза </w:t>
      </w:r>
      <w:r w:rsidRPr="009A36DA">
        <w:rPr>
          <w:rFonts w:ascii="Times New Roman" w:hAnsi="Times New Roman"/>
          <w:sz w:val="28"/>
          <w:szCs w:val="28"/>
        </w:rPr>
        <w:lastRenderedPageBreak/>
        <w:t xml:space="preserve">оплаты труда) определенных резервов по налогу на доходы физических лиц и возможность последующего внесения изменений в </w:t>
      </w:r>
      <w:r w:rsidRPr="009A36DA">
        <w:rPr>
          <w:rFonts w:ascii="Times New Roman" w:hAnsi="Times New Roman"/>
          <w:bCs/>
          <w:iCs/>
          <w:sz w:val="28"/>
          <w:szCs w:val="28"/>
        </w:rPr>
        <w:t>областной закон «</w:t>
      </w:r>
      <w:r w:rsidRPr="009A36DA">
        <w:rPr>
          <w:rFonts w:ascii="Times New Roman" w:hAnsi="Times New Roman"/>
          <w:bCs/>
          <w:sz w:val="28"/>
          <w:szCs w:val="28"/>
        </w:rPr>
        <w:t>Об областном бюджете Ленинградской области на 2017 год и на плановый период 2018 и 2019 годов» в процессе его исполнения.</w:t>
      </w:r>
    </w:p>
    <w:p w:rsidR="009A36DA" w:rsidRPr="009A36DA" w:rsidRDefault="009A36DA" w:rsidP="009A36DA">
      <w:pPr>
        <w:spacing w:after="0" w:line="240" w:lineRule="auto"/>
        <w:ind w:firstLine="708"/>
        <w:jc w:val="both"/>
        <w:rPr>
          <w:rFonts w:ascii="Times New Roman" w:hAnsi="Times New Roman"/>
          <w:bCs/>
          <w:sz w:val="28"/>
          <w:szCs w:val="28"/>
        </w:rPr>
      </w:pPr>
      <w:r w:rsidRPr="009A36DA">
        <w:rPr>
          <w:rFonts w:ascii="Times New Roman" w:hAnsi="Times New Roman"/>
          <w:bCs/>
          <w:sz w:val="28"/>
          <w:szCs w:val="28"/>
        </w:rPr>
        <w:t>Отмеченные р</w:t>
      </w:r>
      <w:r w:rsidR="004C2606">
        <w:rPr>
          <w:rFonts w:ascii="Times New Roman" w:hAnsi="Times New Roman"/>
          <w:bCs/>
          <w:sz w:val="28"/>
          <w:szCs w:val="28"/>
        </w:rPr>
        <w:t>езервы реализованы в 2017 году. О</w:t>
      </w:r>
      <w:r w:rsidRPr="009A36DA">
        <w:rPr>
          <w:rFonts w:ascii="Times New Roman" w:hAnsi="Times New Roman"/>
          <w:bCs/>
          <w:sz w:val="28"/>
          <w:szCs w:val="28"/>
        </w:rPr>
        <w:t xml:space="preserve">бластными законами от 17.07.2017 №50-оз и от 31.10.2017 </w:t>
      </w:r>
      <w:hyperlink r:id="rId9" w:history="1">
        <w:r w:rsidRPr="009A36DA">
          <w:rPr>
            <w:rFonts w:ascii="Times New Roman" w:hAnsi="Times New Roman"/>
            <w:bCs/>
            <w:sz w:val="28"/>
            <w:szCs w:val="28"/>
          </w:rPr>
          <w:t>№67-оз</w:t>
        </w:r>
      </w:hyperlink>
      <w:r w:rsidRPr="009A36DA">
        <w:rPr>
          <w:rFonts w:ascii="Times New Roman" w:hAnsi="Times New Roman"/>
          <w:bCs/>
          <w:sz w:val="28"/>
          <w:szCs w:val="28"/>
        </w:rPr>
        <w:t xml:space="preserve"> «О внесении изменений в областной закон «Об областном бюджете Ленинградской области на 2017 год и на плановый период 2018 и 2019 годов» собственные доходы областного бюджета Ленинградской области были увеличены за счет налога на доходы физических лиц на 385,0 млн. руб. и на 1 284,7 млн. руб. соответственно, в связи с тем, что поступление налога шло опережающими темпами по выполнению годовых бюджетных показателей: за январь-апрель 2017 года исполнение было выше запланированного на 2,0%, за январь-сентябрь 2017 года - на 6,4%.</w:t>
      </w:r>
    </w:p>
    <w:p w:rsidR="009A36DA" w:rsidRPr="009A36DA" w:rsidRDefault="009A36DA" w:rsidP="009A36DA">
      <w:pPr>
        <w:pStyle w:val="WF1"/>
        <w:ind w:firstLine="709"/>
        <w:rPr>
          <w:bCs/>
          <w:szCs w:val="28"/>
          <w:lang w:val="ru-RU"/>
        </w:rPr>
      </w:pPr>
      <w:r w:rsidRPr="009A36DA">
        <w:rPr>
          <w:bCs/>
          <w:szCs w:val="28"/>
          <w:lang w:val="ru-RU"/>
        </w:rPr>
        <w:t>Доходы от оказания платных услуг и компенсации затрат государства поступили в областной бюджет Ленинградской области на 01.01.2018 в сумме 704,05 млн. руб., что составило 239,5% первоначального прогноза к проекту областного бюджета на 2017 год.</w:t>
      </w:r>
    </w:p>
    <w:p w:rsidR="009A36DA" w:rsidRPr="009A36DA" w:rsidRDefault="009A36DA" w:rsidP="009A36DA">
      <w:pPr>
        <w:spacing w:after="0" w:line="240" w:lineRule="auto"/>
        <w:ind w:firstLine="709"/>
        <w:jc w:val="both"/>
        <w:rPr>
          <w:rFonts w:ascii="Times New Roman" w:hAnsi="Times New Roman"/>
          <w:bCs/>
          <w:sz w:val="28"/>
          <w:szCs w:val="28"/>
        </w:rPr>
      </w:pPr>
      <w:r w:rsidRPr="009A36DA">
        <w:rPr>
          <w:rFonts w:ascii="Times New Roman" w:hAnsi="Times New Roman"/>
          <w:bCs/>
          <w:sz w:val="28"/>
          <w:szCs w:val="28"/>
        </w:rPr>
        <w:t xml:space="preserve">В том числе, по итогам 2017 года доходы от компенсации затрат государства поступили в областной бюджет Ленинградской области в сумме 385,4 млн. руб., превысив годовые прогнозные назначения в 147 раз. </w:t>
      </w:r>
    </w:p>
    <w:p w:rsidR="009A36DA" w:rsidRPr="009A36DA" w:rsidRDefault="009A36DA" w:rsidP="009A36DA">
      <w:pPr>
        <w:pStyle w:val="af1"/>
        <w:spacing w:after="0"/>
        <w:ind w:firstLine="720"/>
        <w:rPr>
          <w:rFonts w:eastAsia="Calibri"/>
          <w:bCs/>
          <w:lang w:eastAsia="en-US"/>
        </w:rPr>
      </w:pPr>
      <w:r w:rsidRPr="009A36DA">
        <w:rPr>
          <w:rFonts w:eastAsia="Calibri"/>
          <w:bCs/>
          <w:lang w:eastAsia="en-US"/>
        </w:rPr>
        <w:t>В Информации о ходе исполнения бюджета Ленинградской области за I полугодие 2017 года, направленной Контрольно-счетной палатой Ленинградской области в Законодательное собрание Ленинградской области и в Комитет финансов Ленинградской области, Контрольно-счетная палата Ленинградской области отмечала, что доходы от компенсации затрат государства поступили в областной бюджет Ленинградской области в сумме 269,8 млн. руб., превысив годовые прогнозные назначения в 103 раза и с ростом к аналогичному периоду 2016 года - в 2 раза.</w:t>
      </w:r>
    </w:p>
    <w:p w:rsidR="009A36DA" w:rsidRPr="009A36DA" w:rsidRDefault="009A36DA" w:rsidP="009A36DA">
      <w:pPr>
        <w:pStyle w:val="WF1"/>
        <w:ind w:firstLine="709"/>
        <w:rPr>
          <w:szCs w:val="28"/>
          <w:lang w:val="ru-RU"/>
        </w:rPr>
      </w:pPr>
      <w:r w:rsidRPr="009A36DA">
        <w:rPr>
          <w:szCs w:val="28"/>
        </w:rPr>
        <w:t>Предложений по увеличению прогноза по этим доходам</w:t>
      </w:r>
      <w:r w:rsidRPr="009A36DA">
        <w:rPr>
          <w:szCs w:val="28"/>
          <w:lang w:val="ru-RU"/>
        </w:rPr>
        <w:t xml:space="preserve"> бюджета</w:t>
      </w:r>
      <w:r w:rsidRPr="009A36DA">
        <w:rPr>
          <w:szCs w:val="28"/>
        </w:rPr>
        <w:t xml:space="preserve"> области в I полугодии 2017 года внесено не было, поэтому в дальнейшем эти доходы (в сумме не менее 267</w:t>
      </w:r>
      <w:r w:rsidRPr="009A36DA">
        <w:rPr>
          <w:szCs w:val="28"/>
          <w:lang w:val="ru-RU"/>
        </w:rPr>
        <w:t>,0</w:t>
      </w:r>
      <w:r w:rsidRPr="009A36DA">
        <w:rPr>
          <w:szCs w:val="28"/>
        </w:rPr>
        <w:t xml:space="preserve"> млн. руб.)</w:t>
      </w:r>
      <w:r w:rsidRPr="009A36DA">
        <w:rPr>
          <w:szCs w:val="28"/>
          <w:lang w:val="ru-RU"/>
        </w:rPr>
        <w:t xml:space="preserve"> </w:t>
      </w:r>
      <w:r w:rsidRPr="009A36DA">
        <w:rPr>
          <w:szCs w:val="28"/>
        </w:rPr>
        <w:t>можно</w:t>
      </w:r>
      <w:r w:rsidRPr="009A36DA">
        <w:rPr>
          <w:szCs w:val="28"/>
          <w:lang w:val="ru-RU"/>
        </w:rPr>
        <w:t xml:space="preserve"> </w:t>
      </w:r>
      <w:r w:rsidRPr="009A36DA">
        <w:rPr>
          <w:szCs w:val="28"/>
        </w:rPr>
        <w:t>рассматривать как фактический резерв</w:t>
      </w:r>
      <w:r w:rsidRPr="009A36DA">
        <w:rPr>
          <w:szCs w:val="28"/>
          <w:lang w:val="ru-RU"/>
        </w:rPr>
        <w:t xml:space="preserve"> </w:t>
      </w:r>
      <w:r w:rsidRPr="009A36DA">
        <w:rPr>
          <w:szCs w:val="28"/>
        </w:rPr>
        <w:t>для</w:t>
      </w:r>
      <w:r w:rsidRPr="009A36DA">
        <w:rPr>
          <w:szCs w:val="28"/>
          <w:lang w:val="ru-RU"/>
        </w:rPr>
        <w:t xml:space="preserve"> </w:t>
      </w:r>
      <w:r w:rsidRPr="009A36DA">
        <w:rPr>
          <w:szCs w:val="28"/>
        </w:rPr>
        <w:t>увеличения прогноза</w:t>
      </w:r>
      <w:r w:rsidRPr="009A36DA">
        <w:rPr>
          <w:szCs w:val="28"/>
          <w:lang w:val="ru-RU"/>
        </w:rPr>
        <w:t xml:space="preserve"> </w:t>
      </w:r>
      <w:r w:rsidRPr="009A36DA">
        <w:rPr>
          <w:szCs w:val="28"/>
        </w:rPr>
        <w:t>доходов и</w:t>
      </w:r>
      <w:r w:rsidRPr="009A36DA">
        <w:rPr>
          <w:szCs w:val="28"/>
          <w:lang w:val="ru-RU"/>
        </w:rPr>
        <w:t xml:space="preserve"> </w:t>
      </w:r>
      <w:r w:rsidRPr="009A36DA">
        <w:rPr>
          <w:szCs w:val="28"/>
        </w:rPr>
        <w:t>сокращения дефицита областного бюджета в 2017 году.</w:t>
      </w:r>
      <w:r w:rsidRPr="009A36DA">
        <w:rPr>
          <w:szCs w:val="28"/>
          <w:lang w:val="ru-RU"/>
        </w:rPr>
        <w:t xml:space="preserve"> </w:t>
      </w:r>
    </w:p>
    <w:p w:rsidR="009A36DA" w:rsidRPr="009A36DA" w:rsidRDefault="004C2606" w:rsidP="009A36DA">
      <w:pPr>
        <w:pStyle w:val="WF1"/>
        <w:ind w:firstLine="709"/>
        <w:rPr>
          <w:szCs w:val="28"/>
          <w:lang w:val="ru-RU"/>
        </w:rPr>
      </w:pPr>
      <w:r>
        <w:rPr>
          <w:bCs/>
          <w:szCs w:val="28"/>
          <w:lang w:val="ru-RU"/>
        </w:rPr>
        <w:t>О</w:t>
      </w:r>
      <w:r w:rsidR="009A36DA" w:rsidRPr="009A36DA">
        <w:rPr>
          <w:bCs/>
          <w:szCs w:val="28"/>
        </w:rPr>
        <w:t>тмеченные Контрольно-счетной палатой Ленинградской области резервы реализованы в 2017 году</w:t>
      </w:r>
      <w:r w:rsidR="009A36DA" w:rsidRPr="009A36DA">
        <w:rPr>
          <w:bCs/>
          <w:szCs w:val="28"/>
          <w:lang w:val="ru-RU"/>
        </w:rPr>
        <w:t xml:space="preserve">. </w:t>
      </w:r>
      <w:r w:rsidR="009A36DA" w:rsidRPr="009A36DA">
        <w:rPr>
          <w:szCs w:val="28"/>
        </w:rPr>
        <w:t>Областным законом от 31.10.2017 №67-оз «О внесении изменений в областной закон «Об областном бюджете Ленинградской области на 2017 год и на плановый период 2018 и 2019 годов» годовые плановые показатели</w:t>
      </w:r>
      <w:r w:rsidR="009A36DA" w:rsidRPr="009A36DA">
        <w:rPr>
          <w:szCs w:val="28"/>
          <w:lang w:val="ru-RU"/>
        </w:rPr>
        <w:t xml:space="preserve"> по доходам</w:t>
      </w:r>
      <w:r w:rsidR="009A36DA" w:rsidRPr="009A36DA">
        <w:rPr>
          <w:bCs/>
          <w:szCs w:val="28"/>
          <w:lang w:val="ru-RU"/>
        </w:rPr>
        <w:t xml:space="preserve"> от оказания платных услуг и </w:t>
      </w:r>
      <w:r w:rsidR="009A36DA" w:rsidRPr="007E6A5A">
        <w:rPr>
          <w:bCs/>
          <w:szCs w:val="28"/>
          <w:lang w:val="ru-RU"/>
        </w:rPr>
        <w:t>компенсации затрат государства</w:t>
      </w:r>
      <w:r w:rsidR="009A36DA" w:rsidRPr="007E6A5A">
        <w:rPr>
          <w:szCs w:val="28"/>
          <w:lang w:val="ru-RU"/>
        </w:rPr>
        <w:t xml:space="preserve"> </w:t>
      </w:r>
      <w:r w:rsidR="009A36DA" w:rsidRPr="007E6A5A">
        <w:rPr>
          <w:szCs w:val="28"/>
        </w:rPr>
        <w:t>были увеличены</w:t>
      </w:r>
      <w:r w:rsidR="009A36DA" w:rsidRPr="007E6A5A">
        <w:rPr>
          <w:szCs w:val="28"/>
          <w:lang w:val="ru-RU"/>
        </w:rPr>
        <w:t xml:space="preserve"> </w:t>
      </w:r>
      <w:r w:rsidR="009A36DA" w:rsidRPr="007E6A5A">
        <w:rPr>
          <w:szCs w:val="28"/>
        </w:rPr>
        <w:t>на</w:t>
      </w:r>
      <w:r w:rsidR="009A36DA" w:rsidRPr="007E6A5A">
        <w:rPr>
          <w:szCs w:val="28"/>
          <w:lang w:val="ru-RU"/>
        </w:rPr>
        <w:t xml:space="preserve"> </w:t>
      </w:r>
      <w:r w:rsidR="009A36DA" w:rsidRPr="007E6A5A">
        <w:rPr>
          <w:szCs w:val="28"/>
        </w:rPr>
        <w:t>158,0 млн. руб. и составили 160,6 млн. руб.</w:t>
      </w:r>
      <w:r w:rsidR="009A36DA" w:rsidRPr="009A36DA">
        <w:rPr>
          <w:szCs w:val="28"/>
        </w:rPr>
        <w:t xml:space="preserve">  </w:t>
      </w:r>
    </w:p>
    <w:p w:rsidR="009A36DA" w:rsidRPr="009A36DA" w:rsidRDefault="009A36DA" w:rsidP="009A36DA">
      <w:pPr>
        <w:autoSpaceDE w:val="0"/>
        <w:autoSpaceDN w:val="0"/>
        <w:spacing w:after="0" w:line="240" w:lineRule="auto"/>
        <w:ind w:firstLine="709"/>
        <w:jc w:val="both"/>
        <w:rPr>
          <w:rFonts w:ascii="Times New Roman" w:hAnsi="Times New Roman"/>
          <w:sz w:val="28"/>
          <w:szCs w:val="28"/>
        </w:rPr>
      </w:pPr>
      <w:r w:rsidRPr="009A36DA">
        <w:rPr>
          <w:rFonts w:ascii="Times New Roman" w:hAnsi="Times New Roman"/>
          <w:sz w:val="28"/>
          <w:szCs w:val="28"/>
        </w:rPr>
        <w:lastRenderedPageBreak/>
        <w:t xml:space="preserve">Доходы от использования имущества, находящегося в государственной и муниципальной собственности, поступили в областной бюджет Ленинградской области на 01.01.2018 в сумме 2 332,2 млн. руб. </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Первоначально утвер</w:t>
      </w:r>
      <w:r w:rsidR="009E3390">
        <w:rPr>
          <w:rFonts w:ascii="Times New Roman" w:hAnsi="Times New Roman"/>
          <w:sz w:val="28"/>
          <w:szCs w:val="28"/>
        </w:rPr>
        <w:t xml:space="preserve">жденные показатели по этому </w:t>
      </w:r>
      <w:r w:rsidRPr="009A36DA">
        <w:rPr>
          <w:rFonts w:ascii="Times New Roman" w:hAnsi="Times New Roman"/>
          <w:sz w:val="28"/>
          <w:szCs w:val="28"/>
        </w:rPr>
        <w:t xml:space="preserve">доходному источнику в областном бюджете составляли 64,3 млн. руб. и последующими уточнениями были увеличены в 35 раз, составив </w:t>
      </w:r>
      <w:r w:rsidRPr="009A36DA">
        <w:rPr>
          <w:rFonts w:ascii="Times New Roman" w:hAnsi="Times New Roman"/>
          <w:color w:val="000000"/>
          <w:sz w:val="28"/>
          <w:szCs w:val="28"/>
        </w:rPr>
        <w:t>2 250,</w:t>
      </w:r>
      <w:r w:rsidRPr="009A36DA">
        <w:rPr>
          <w:rFonts w:ascii="Times New Roman" w:hAnsi="Times New Roman"/>
          <w:sz w:val="28"/>
          <w:szCs w:val="28"/>
        </w:rPr>
        <w:t>1 млн. руб. Это обусловлено тем, что в прогноз данной группы доходов, как и в предыдущие годы, не были включены доходы от размещения средств областного бюджета.</w:t>
      </w:r>
    </w:p>
    <w:p w:rsidR="009A36DA" w:rsidRPr="009A36DA" w:rsidRDefault="009A36DA" w:rsidP="009A36DA">
      <w:pPr>
        <w:autoSpaceDE w:val="0"/>
        <w:autoSpaceDN w:val="0"/>
        <w:adjustRightInd w:val="0"/>
        <w:spacing w:after="0" w:line="240" w:lineRule="auto"/>
        <w:ind w:firstLine="709"/>
        <w:jc w:val="both"/>
        <w:rPr>
          <w:rFonts w:ascii="Times New Roman" w:hAnsi="Times New Roman"/>
          <w:sz w:val="28"/>
          <w:szCs w:val="28"/>
        </w:rPr>
      </w:pPr>
      <w:r w:rsidRPr="009A36DA">
        <w:rPr>
          <w:rFonts w:ascii="Times New Roman" w:hAnsi="Times New Roman"/>
          <w:sz w:val="28"/>
          <w:szCs w:val="28"/>
        </w:rPr>
        <w:t xml:space="preserve">В соответствии с </w:t>
      </w:r>
      <w:hyperlink r:id="rId10" w:history="1">
        <w:r w:rsidRPr="009A36DA">
          <w:rPr>
            <w:rFonts w:ascii="Times New Roman" w:hAnsi="Times New Roman"/>
            <w:sz w:val="28"/>
            <w:szCs w:val="28"/>
          </w:rPr>
          <w:t>Методикой</w:t>
        </w:r>
      </w:hyperlink>
      <w:r w:rsidRPr="009A36DA">
        <w:rPr>
          <w:rFonts w:ascii="Times New Roman" w:hAnsi="Times New Roman"/>
          <w:sz w:val="28"/>
          <w:szCs w:val="28"/>
        </w:rPr>
        <w:t xml:space="preserve"> прогнозирования поступлений доходов в областной бюджет, бюджетные полномочия главного администратора по которым осуществляет Комитет финансов Ленинградской области, утвержденной приказом Комитета финансов Ленинградской области от 06.09.2016 №18-02/01-03-80А, прогноз поступлений по доходам от размещения временно свободных средств бюджетов субъектов Российской Федерации не осуществляется на этапе формирования проекта областного бюджета Ленинградской области на очередной финансовый год и на плановый период в связи с отсутствием системного характера их уплаты. Плановые назначения корректируются уточнениями в областной закон о бюджете в ходе его исполнения с учетом фактически поступающих сумм.</w:t>
      </w:r>
    </w:p>
    <w:p w:rsidR="009A36DA" w:rsidRPr="009A36DA" w:rsidRDefault="009A36DA" w:rsidP="009A36DA">
      <w:pPr>
        <w:pStyle w:val="WF1"/>
        <w:ind w:firstLine="709"/>
        <w:rPr>
          <w:szCs w:val="28"/>
          <w:lang w:val="ru-RU"/>
        </w:rPr>
      </w:pPr>
      <w:r w:rsidRPr="009A36DA">
        <w:rPr>
          <w:szCs w:val="28"/>
          <w:lang w:val="ru-RU"/>
        </w:rPr>
        <w:t xml:space="preserve">Доходы от размещения временно свободных средств </w:t>
      </w:r>
      <w:r w:rsidR="004C2606">
        <w:rPr>
          <w:szCs w:val="28"/>
          <w:lang w:val="ru-RU"/>
        </w:rPr>
        <w:t xml:space="preserve">областного </w:t>
      </w:r>
      <w:r w:rsidRPr="009A36DA">
        <w:rPr>
          <w:szCs w:val="28"/>
          <w:lang w:val="ru-RU"/>
        </w:rPr>
        <w:t xml:space="preserve">бюджета </w:t>
      </w:r>
      <w:r w:rsidRPr="009A36DA">
        <w:rPr>
          <w:szCs w:val="28"/>
        </w:rPr>
        <w:t>поступили</w:t>
      </w:r>
      <w:r w:rsidRPr="009A36DA">
        <w:rPr>
          <w:szCs w:val="28"/>
          <w:lang w:val="ru-RU"/>
        </w:rPr>
        <w:t xml:space="preserve"> </w:t>
      </w:r>
      <w:r w:rsidRPr="009A36DA">
        <w:rPr>
          <w:szCs w:val="28"/>
        </w:rPr>
        <w:t>в</w:t>
      </w:r>
      <w:r w:rsidRPr="009A36DA">
        <w:rPr>
          <w:szCs w:val="28"/>
          <w:lang w:val="ru-RU"/>
        </w:rPr>
        <w:t xml:space="preserve"> </w:t>
      </w:r>
      <w:r w:rsidRPr="009A36DA">
        <w:rPr>
          <w:szCs w:val="28"/>
        </w:rPr>
        <w:t xml:space="preserve">областной бюджет Ленинградской области </w:t>
      </w:r>
      <w:r w:rsidRPr="009A36DA">
        <w:rPr>
          <w:szCs w:val="28"/>
          <w:lang w:val="ru-RU"/>
        </w:rPr>
        <w:t xml:space="preserve">по итогам 2017 года </w:t>
      </w:r>
      <w:r w:rsidRPr="009A36DA">
        <w:rPr>
          <w:szCs w:val="28"/>
        </w:rPr>
        <w:t xml:space="preserve">в сумме </w:t>
      </w:r>
      <w:r w:rsidRPr="009A36DA">
        <w:rPr>
          <w:szCs w:val="28"/>
          <w:lang w:val="ru-RU"/>
        </w:rPr>
        <w:t>1 914,6</w:t>
      </w:r>
      <w:r w:rsidRPr="009A36DA">
        <w:rPr>
          <w:b/>
          <w:szCs w:val="28"/>
          <w:lang w:val="ru-RU"/>
        </w:rPr>
        <w:t> </w:t>
      </w:r>
      <w:r w:rsidRPr="009A36DA">
        <w:rPr>
          <w:szCs w:val="28"/>
        </w:rPr>
        <w:t xml:space="preserve">млн. </w:t>
      </w:r>
      <w:r w:rsidRPr="009A36DA">
        <w:rPr>
          <w:szCs w:val="28"/>
          <w:lang w:val="ru-RU"/>
        </w:rPr>
        <w:t>р</w:t>
      </w:r>
      <w:r w:rsidRPr="009A36DA">
        <w:rPr>
          <w:szCs w:val="28"/>
        </w:rPr>
        <w:t>уб.</w:t>
      </w:r>
      <w:r w:rsidRPr="009A36DA">
        <w:rPr>
          <w:szCs w:val="28"/>
          <w:lang w:val="ru-RU"/>
        </w:rPr>
        <w:t xml:space="preserve"> </w:t>
      </w:r>
    </w:p>
    <w:p w:rsidR="009A36DA" w:rsidRPr="009A36DA" w:rsidRDefault="009A36DA" w:rsidP="009A36DA">
      <w:pPr>
        <w:spacing w:after="0" w:line="240" w:lineRule="auto"/>
        <w:ind w:firstLine="708"/>
        <w:jc w:val="both"/>
        <w:rPr>
          <w:rFonts w:ascii="Times New Roman" w:hAnsi="Times New Roman"/>
          <w:bCs/>
          <w:sz w:val="28"/>
          <w:szCs w:val="28"/>
        </w:rPr>
      </w:pPr>
      <w:r w:rsidRPr="009A36DA">
        <w:rPr>
          <w:rFonts w:ascii="Times New Roman" w:hAnsi="Times New Roman"/>
          <w:bCs/>
          <w:sz w:val="28"/>
          <w:szCs w:val="28"/>
        </w:rPr>
        <w:t xml:space="preserve">В Заключении на проект областного закона «О внесении изменений в областной закон «Об областном бюджете Ленинградской области на 2017 год и на плановый период 2018 и 2019 годов» (принят </w:t>
      </w:r>
      <w:r w:rsidRPr="009A36DA">
        <w:rPr>
          <w:rFonts w:ascii="Times New Roman" w:hAnsi="Times New Roman"/>
          <w:sz w:val="28"/>
          <w:szCs w:val="28"/>
        </w:rPr>
        <w:t>Законодательным собранием Ленинградской области 22.03.2017, областной закон от 06.04.2017 №24-оз)</w:t>
      </w:r>
      <w:r w:rsidRPr="009A36DA">
        <w:rPr>
          <w:rFonts w:ascii="Times New Roman" w:hAnsi="Times New Roman"/>
          <w:bCs/>
          <w:sz w:val="28"/>
          <w:szCs w:val="28"/>
        </w:rPr>
        <w:t xml:space="preserve"> Контрольно-счетная палата Ленинградской области также обращала внимание на </w:t>
      </w:r>
      <w:r w:rsidRPr="009A36DA">
        <w:rPr>
          <w:rFonts w:ascii="Times New Roman" w:hAnsi="Times New Roman"/>
          <w:sz w:val="28"/>
          <w:szCs w:val="28"/>
        </w:rPr>
        <w:t xml:space="preserve">остатки средств областного бюджета, размещенных в депозиты в коммерческих банках, и суммы процентов, подлежащих уплате по этим </w:t>
      </w:r>
      <w:r w:rsidRPr="009A36DA">
        <w:rPr>
          <w:rFonts w:ascii="Times New Roman" w:hAnsi="Times New Roman"/>
          <w:bCs/>
          <w:sz w:val="28"/>
          <w:szCs w:val="28"/>
        </w:rPr>
        <w:t>средствам, и отмечала, что указанные средства являются резервом увеличения доходной части бюджета и сокращения прогнозируемого дефицита.</w:t>
      </w:r>
    </w:p>
    <w:p w:rsidR="009A36DA" w:rsidRPr="009A36DA" w:rsidRDefault="004C2606" w:rsidP="009A36DA">
      <w:pPr>
        <w:spacing w:after="0" w:line="240" w:lineRule="auto"/>
        <w:ind w:firstLine="708"/>
        <w:jc w:val="both"/>
        <w:rPr>
          <w:rFonts w:ascii="Times New Roman" w:hAnsi="Times New Roman"/>
          <w:sz w:val="28"/>
          <w:szCs w:val="28"/>
        </w:rPr>
      </w:pPr>
      <w:r>
        <w:rPr>
          <w:rFonts w:ascii="Times New Roman" w:hAnsi="Times New Roman"/>
          <w:bCs/>
          <w:sz w:val="28"/>
          <w:szCs w:val="28"/>
        </w:rPr>
        <w:t>О</w:t>
      </w:r>
      <w:r w:rsidR="009A36DA" w:rsidRPr="009A36DA">
        <w:rPr>
          <w:rFonts w:ascii="Times New Roman" w:hAnsi="Times New Roman"/>
          <w:bCs/>
          <w:sz w:val="28"/>
          <w:szCs w:val="28"/>
        </w:rPr>
        <w:t>тмеченные Контрольно-счетной палатой Ленинградской области резервы реализованы в 2017 году. Областными</w:t>
      </w:r>
      <w:r w:rsidR="009A36DA" w:rsidRPr="009A36DA">
        <w:rPr>
          <w:rFonts w:ascii="Times New Roman" w:hAnsi="Times New Roman"/>
          <w:sz w:val="28"/>
          <w:szCs w:val="28"/>
        </w:rPr>
        <w:t xml:space="preserve"> законами от 17.07.2017 №50-оз и от 31.10.2017 №67-оз «О внесении изменений в областной закон «Об областном бюджете Ленинградской области на 2017 год и на плановый период 2018 и 2019 годов» доходы от размещения средств </w:t>
      </w:r>
      <w:r w:rsidR="009A36DA" w:rsidRPr="00347AEB">
        <w:rPr>
          <w:rFonts w:ascii="Times New Roman" w:hAnsi="Times New Roman"/>
          <w:sz w:val="28"/>
          <w:szCs w:val="28"/>
        </w:rPr>
        <w:t>бюджета были увеличены в целом на 1 865,0 млн. руб., исходя из расчета ожидаемого</w:t>
      </w:r>
      <w:r w:rsidR="00347AEB">
        <w:rPr>
          <w:rFonts w:ascii="Times New Roman" w:hAnsi="Times New Roman"/>
          <w:sz w:val="28"/>
          <w:szCs w:val="28"/>
        </w:rPr>
        <w:t xml:space="preserve"> </w:t>
      </w:r>
      <w:r w:rsidR="009A36DA" w:rsidRPr="00347AEB">
        <w:rPr>
          <w:rFonts w:ascii="Times New Roman" w:hAnsi="Times New Roman"/>
          <w:sz w:val="28"/>
          <w:szCs w:val="28"/>
        </w:rPr>
        <w:t>поступления</w:t>
      </w:r>
      <w:r w:rsidR="009A36DA" w:rsidRPr="009A36DA">
        <w:rPr>
          <w:rFonts w:ascii="Times New Roman" w:hAnsi="Times New Roman"/>
          <w:sz w:val="28"/>
          <w:szCs w:val="28"/>
        </w:rPr>
        <w:t xml:space="preserve"> доходов от размещения временно свободных средств областного бюджета Ленинградской области на депозитах в кредитных организациях. </w:t>
      </w:r>
    </w:p>
    <w:p w:rsidR="009A36DA" w:rsidRPr="009A36DA" w:rsidRDefault="009A36DA" w:rsidP="009A36DA">
      <w:pPr>
        <w:autoSpaceDE w:val="0"/>
        <w:autoSpaceDN w:val="0"/>
        <w:spacing w:after="0" w:line="240" w:lineRule="auto"/>
        <w:ind w:firstLine="709"/>
        <w:jc w:val="both"/>
        <w:rPr>
          <w:rFonts w:ascii="Times New Roman" w:hAnsi="Times New Roman"/>
          <w:sz w:val="28"/>
          <w:szCs w:val="28"/>
        </w:rPr>
      </w:pPr>
      <w:r w:rsidRPr="009A36DA">
        <w:rPr>
          <w:rFonts w:ascii="Times New Roman" w:hAnsi="Times New Roman"/>
          <w:sz w:val="28"/>
          <w:szCs w:val="28"/>
        </w:rPr>
        <w:lastRenderedPageBreak/>
        <w:t>В процессе анализа выявлены и в дальнейшем реализованы в уточненном прогнозе доходов и расходов областного бюджета Ленинградской области следующие резервы по расходам.</w:t>
      </w:r>
    </w:p>
    <w:p w:rsidR="009A36DA" w:rsidRPr="009A36DA" w:rsidRDefault="009A36DA" w:rsidP="009A36DA">
      <w:pPr>
        <w:spacing w:after="0" w:line="240" w:lineRule="auto"/>
        <w:ind w:firstLine="708"/>
        <w:jc w:val="both"/>
        <w:rPr>
          <w:rFonts w:ascii="Times New Roman" w:hAnsi="Times New Roman"/>
          <w:bCs/>
          <w:sz w:val="28"/>
          <w:szCs w:val="28"/>
        </w:rPr>
      </w:pPr>
      <w:r w:rsidRPr="009A36DA">
        <w:rPr>
          <w:rFonts w:ascii="Times New Roman" w:hAnsi="Times New Roman"/>
          <w:sz w:val="28"/>
          <w:szCs w:val="28"/>
        </w:rPr>
        <w:t xml:space="preserve">В законопроекте </w:t>
      </w:r>
      <w:r w:rsidR="00281061" w:rsidRPr="009A36DA">
        <w:rPr>
          <w:rFonts w:ascii="Times New Roman" w:hAnsi="Times New Roman"/>
          <w:sz w:val="28"/>
          <w:szCs w:val="28"/>
        </w:rPr>
        <w:t>«О внесении изменений в областной закон «Об областном бюджете Ленинградской области на 2017 год и на плановый период 2018 и 2019 годов» (принят Законодательным собранием Ленинградской области 22.03.2017, област</w:t>
      </w:r>
      <w:r w:rsidR="00281061">
        <w:rPr>
          <w:rFonts w:ascii="Times New Roman" w:hAnsi="Times New Roman"/>
          <w:sz w:val="28"/>
          <w:szCs w:val="28"/>
        </w:rPr>
        <w:t xml:space="preserve">ной закон от 06.04.2017 №24-оз) </w:t>
      </w:r>
      <w:r w:rsidRPr="009A36DA">
        <w:rPr>
          <w:rFonts w:ascii="Times New Roman" w:hAnsi="Times New Roman"/>
          <w:sz w:val="28"/>
          <w:szCs w:val="28"/>
        </w:rPr>
        <w:t xml:space="preserve">предлагалось дальнейшее уменьшение предельных объемов государственного долга Ленинградской области в связи с приведением в соответствие фактического объема государственного долга по состоянию на 01 января 2017 года, привлечением в ноябре 2016 года бюджетного кредита из федерального бюджета на частичное покрытие дефицита областного бюджета Ленинградской области в целях погашения долговых обязательств Ленинградской области в виде обязательств по государственным ценным бумагам Ленинградской области и кредитам, полученным Ленинградской областью от кредитных организаций.  </w:t>
      </w:r>
      <w:r w:rsidRPr="009A36DA">
        <w:rPr>
          <w:rFonts w:ascii="Times New Roman" w:hAnsi="Times New Roman"/>
          <w:bCs/>
          <w:sz w:val="28"/>
          <w:szCs w:val="28"/>
        </w:rPr>
        <w:t xml:space="preserve">  </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При этом в законопроекте не были внесены предложения по изменению плановых ассигнований на обслуживание государственного долга. В связи с этим, </w:t>
      </w:r>
      <w:r w:rsidR="00D74979">
        <w:rPr>
          <w:rFonts w:ascii="Times New Roman" w:hAnsi="Times New Roman"/>
          <w:sz w:val="28"/>
          <w:szCs w:val="28"/>
        </w:rPr>
        <w:t xml:space="preserve">в Заключении на законопроект </w:t>
      </w:r>
      <w:r w:rsidRPr="009A36DA">
        <w:rPr>
          <w:rFonts w:ascii="Times New Roman" w:hAnsi="Times New Roman"/>
          <w:sz w:val="28"/>
          <w:szCs w:val="28"/>
        </w:rPr>
        <w:t xml:space="preserve">Контрольно-счетная палата Ленинградской области отмечала, что можно полагать использование в дальнейшем части ассигнований на эти цели в качестве резерва </w:t>
      </w:r>
      <w:r w:rsidRPr="009A36DA">
        <w:rPr>
          <w:rFonts w:ascii="Times New Roman" w:hAnsi="Times New Roman"/>
          <w:b/>
          <w:sz w:val="28"/>
          <w:szCs w:val="28"/>
        </w:rPr>
        <w:t>-</w:t>
      </w:r>
      <w:r w:rsidRPr="009A36DA">
        <w:rPr>
          <w:rFonts w:ascii="Times New Roman" w:hAnsi="Times New Roman"/>
          <w:sz w:val="28"/>
          <w:szCs w:val="28"/>
        </w:rPr>
        <w:t xml:space="preserve"> источника финансирования дополнительных расходов на иные цели (путем перераспределения).</w:t>
      </w:r>
    </w:p>
    <w:p w:rsidR="009A36DA" w:rsidRPr="009A36DA" w:rsidRDefault="009A36DA" w:rsidP="007D2E0F">
      <w:pPr>
        <w:spacing w:after="0" w:line="240" w:lineRule="auto"/>
        <w:ind w:firstLine="708"/>
        <w:jc w:val="both"/>
        <w:rPr>
          <w:rFonts w:ascii="Times New Roman" w:hAnsi="Times New Roman"/>
          <w:sz w:val="28"/>
          <w:szCs w:val="28"/>
        </w:rPr>
      </w:pPr>
      <w:r w:rsidRPr="009A36DA">
        <w:rPr>
          <w:rFonts w:ascii="Times New Roman" w:hAnsi="Times New Roman"/>
          <w:sz w:val="28"/>
          <w:szCs w:val="28"/>
        </w:rPr>
        <w:t>В результате эти резервы были реализованы в последующих законопроектах о внесении изменений в областной бюджет Ленинградской области на 2017 год и на пла</w:t>
      </w:r>
      <w:r w:rsidR="007D2E0F">
        <w:rPr>
          <w:rFonts w:ascii="Times New Roman" w:hAnsi="Times New Roman"/>
          <w:sz w:val="28"/>
          <w:szCs w:val="28"/>
        </w:rPr>
        <w:t xml:space="preserve">новый период 2018 и 2019 годов. </w:t>
      </w:r>
      <w:r w:rsidRPr="009A36DA">
        <w:rPr>
          <w:rFonts w:ascii="Times New Roman" w:hAnsi="Times New Roman"/>
          <w:sz w:val="28"/>
          <w:szCs w:val="28"/>
        </w:rPr>
        <w:t xml:space="preserve">Областными законами от 17.07.2017 №50-оз и от 31.10.2017 </w:t>
      </w:r>
      <w:hyperlink r:id="rId11" w:history="1">
        <w:r w:rsidRPr="009A36DA">
          <w:rPr>
            <w:rFonts w:ascii="Times New Roman" w:hAnsi="Times New Roman"/>
            <w:sz w:val="28"/>
            <w:szCs w:val="28"/>
          </w:rPr>
          <w:t>№67-оз</w:t>
        </w:r>
      </w:hyperlink>
      <w:r w:rsidRPr="009A36DA">
        <w:rPr>
          <w:rFonts w:ascii="Times New Roman" w:hAnsi="Times New Roman"/>
          <w:sz w:val="28"/>
          <w:szCs w:val="28"/>
        </w:rPr>
        <w:t xml:space="preserve"> расходы на обслуживание государственного и муниципального долга на 2017 год были уменьшены в целом на 151,8 млн. руб. (на 79,7%).</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По данным отчета об исполнении консолидированного бюджета Ленинградской области на 01 января 2018 года, расходы на обслуживание государственного долга Ленинградской области составили 37,6 млн. руб.</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По результатам анализа исполнения бюджета Ленинградской области за 9 месяцев 2017 года Контрольно-счетной палатой Ленинградской области отмечались также иные резервы</w:t>
      </w:r>
      <w:r w:rsidR="00FC11B2" w:rsidRPr="00FC11B2">
        <w:rPr>
          <w:rFonts w:ascii="Times New Roman" w:hAnsi="Times New Roman"/>
          <w:sz w:val="28"/>
          <w:szCs w:val="28"/>
        </w:rPr>
        <w:t xml:space="preserve"> </w:t>
      </w:r>
      <w:r w:rsidR="00FC11B2" w:rsidRPr="009A36DA">
        <w:rPr>
          <w:rFonts w:ascii="Times New Roman" w:hAnsi="Times New Roman"/>
          <w:sz w:val="28"/>
          <w:szCs w:val="28"/>
        </w:rPr>
        <w:t xml:space="preserve">увеличения доходов областного </w:t>
      </w:r>
      <w:r w:rsidR="00FC11B2" w:rsidRPr="004F521A">
        <w:rPr>
          <w:rFonts w:ascii="Times New Roman" w:hAnsi="Times New Roman"/>
          <w:sz w:val="28"/>
          <w:szCs w:val="28"/>
        </w:rPr>
        <w:t>бюдж</w:t>
      </w:r>
      <w:r w:rsidR="00FC11B2">
        <w:rPr>
          <w:rFonts w:ascii="Times New Roman" w:hAnsi="Times New Roman"/>
          <w:sz w:val="28"/>
          <w:szCs w:val="28"/>
        </w:rPr>
        <w:t>ета</w:t>
      </w:r>
      <w:r w:rsidRPr="009A36DA">
        <w:rPr>
          <w:rFonts w:ascii="Times New Roman" w:hAnsi="Times New Roman"/>
          <w:sz w:val="28"/>
          <w:szCs w:val="28"/>
        </w:rPr>
        <w:t>.</w:t>
      </w:r>
    </w:p>
    <w:p w:rsidR="009A36DA" w:rsidRPr="009A36DA" w:rsidRDefault="009A36DA" w:rsidP="009A36DA">
      <w:pPr>
        <w:spacing w:after="0" w:line="240" w:lineRule="auto"/>
        <w:ind w:firstLine="709"/>
        <w:jc w:val="both"/>
        <w:rPr>
          <w:rFonts w:ascii="Times New Roman" w:hAnsi="Times New Roman"/>
          <w:sz w:val="28"/>
          <w:szCs w:val="28"/>
        </w:rPr>
      </w:pPr>
      <w:r w:rsidRPr="009A36DA">
        <w:rPr>
          <w:rFonts w:ascii="Times New Roman" w:hAnsi="Times New Roman"/>
          <w:sz w:val="28"/>
          <w:szCs w:val="28"/>
        </w:rPr>
        <w:t xml:space="preserve">По данным Комитета экономического развития и инвестиционной деятельности Ленинградской области, задолженность по налогам в бюджетную систему на 01.10.2017 составила 8,3 млрд. руб. В структуре общей задолженности недоимка по налоговым платежам составила 72,3%. </w:t>
      </w:r>
    </w:p>
    <w:p w:rsidR="00FC11B2" w:rsidRDefault="009A36DA" w:rsidP="009A36DA">
      <w:pPr>
        <w:spacing w:after="0" w:line="240" w:lineRule="auto"/>
        <w:ind w:firstLine="709"/>
        <w:jc w:val="both"/>
        <w:rPr>
          <w:rFonts w:ascii="Times New Roman" w:hAnsi="Times New Roman"/>
          <w:sz w:val="28"/>
          <w:szCs w:val="28"/>
        </w:rPr>
      </w:pPr>
      <w:r w:rsidRPr="009A36DA">
        <w:rPr>
          <w:rFonts w:ascii="Times New Roman" w:hAnsi="Times New Roman"/>
          <w:sz w:val="28"/>
          <w:szCs w:val="28"/>
        </w:rPr>
        <w:t xml:space="preserve">По данным </w:t>
      </w:r>
      <w:r w:rsidRPr="00FB38BF">
        <w:rPr>
          <w:rFonts w:ascii="Times New Roman" w:hAnsi="Times New Roman"/>
          <w:sz w:val="28"/>
          <w:szCs w:val="28"/>
        </w:rPr>
        <w:t>Федеральной налоговой службы</w:t>
      </w:r>
      <w:r w:rsidRPr="009A36DA">
        <w:rPr>
          <w:rFonts w:ascii="Times New Roman" w:hAnsi="Times New Roman"/>
          <w:sz w:val="28"/>
          <w:szCs w:val="28"/>
        </w:rPr>
        <w:t xml:space="preserve"> о задолженности по налогам и сборам, пеням и налоговым санкциям в бюджетную систему Российской Федерации, общая задолженность по Ленинградской области на 01.11.2017 составила 9,4 млрд. руб. По сравнению с аналогичным </w:t>
      </w:r>
      <w:r w:rsidRPr="009A36DA">
        <w:rPr>
          <w:rFonts w:ascii="Times New Roman" w:hAnsi="Times New Roman"/>
          <w:sz w:val="28"/>
          <w:szCs w:val="28"/>
        </w:rPr>
        <w:lastRenderedPageBreak/>
        <w:t xml:space="preserve">периодом 2016 года отмечался стабильный объем задолженности в региональный бюджет по налогу на прибыль организаций (1,16-1,22 млрд. руб.) и по региональным налогам </w:t>
      </w:r>
      <w:r w:rsidR="00FC11B2">
        <w:rPr>
          <w:rFonts w:ascii="Times New Roman" w:hAnsi="Times New Roman"/>
          <w:sz w:val="28"/>
          <w:szCs w:val="28"/>
        </w:rPr>
        <w:t>и сборам (1,58-1,60 млрд. руб.).</w:t>
      </w:r>
    </w:p>
    <w:p w:rsidR="009A36DA" w:rsidRPr="009A36DA" w:rsidRDefault="009A36DA" w:rsidP="009A36DA">
      <w:pPr>
        <w:spacing w:after="0" w:line="240" w:lineRule="auto"/>
        <w:ind w:firstLine="709"/>
        <w:jc w:val="both"/>
        <w:rPr>
          <w:rFonts w:ascii="Times New Roman" w:hAnsi="Times New Roman"/>
          <w:sz w:val="28"/>
          <w:szCs w:val="28"/>
        </w:rPr>
      </w:pPr>
      <w:r w:rsidRPr="004F521A">
        <w:rPr>
          <w:rFonts w:ascii="Times New Roman" w:hAnsi="Times New Roman"/>
          <w:sz w:val="28"/>
          <w:szCs w:val="28"/>
        </w:rPr>
        <w:t>В Заключении на проект</w:t>
      </w:r>
      <w:r w:rsidRPr="009A36DA">
        <w:rPr>
          <w:rFonts w:ascii="Times New Roman" w:hAnsi="Times New Roman"/>
          <w:sz w:val="28"/>
          <w:szCs w:val="28"/>
        </w:rPr>
        <w:t xml:space="preserve"> областного закона «Об областном бюджете Ленинградской области на 2018 год и на плановый период 2019 и 2020 годов» </w:t>
      </w:r>
      <w:r w:rsidR="004F521A">
        <w:rPr>
          <w:rFonts w:ascii="Times New Roman" w:hAnsi="Times New Roman"/>
          <w:sz w:val="28"/>
          <w:szCs w:val="28"/>
        </w:rPr>
        <w:t>(от 01.11.2017 № ксп-вх-1334</w:t>
      </w:r>
      <w:r w:rsidR="004F521A" w:rsidRPr="004F521A">
        <w:rPr>
          <w:rFonts w:ascii="Times New Roman" w:hAnsi="Times New Roman"/>
          <w:sz w:val="28"/>
          <w:szCs w:val="28"/>
        </w:rPr>
        <w:t>/</w:t>
      </w:r>
      <w:r w:rsidR="004F521A">
        <w:rPr>
          <w:rFonts w:ascii="Times New Roman" w:hAnsi="Times New Roman"/>
          <w:sz w:val="28"/>
          <w:szCs w:val="28"/>
        </w:rPr>
        <w:t xml:space="preserve">17-0-2) </w:t>
      </w:r>
      <w:r w:rsidRPr="009A36DA">
        <w:rPr>
          <w:rFonts w:ascii="Times New Roman" w:hAnsi="Times New Roman"/>
          <w:sz w:val="28"/>
          <w:szCs w:val="28"/>
        </w:rPr>
        <w:t>Контрольно-счетная палата Ленинградской области указывала, что основные показатели законопроекта соответствуют установленным Бюджетным кодексом Российской Федерации принципам сбалансированности бюджета (статья 33 Бюджетного кодекса Российской Федерации).</w:t>
      </w:r>
    </w:p>
    <w:p w:rsidR="009A36DA" w:rsidRPr="009A36DA" w:rsidRDefault="00FC11B2" w:rsidP="009A36DA">
      <w:pPr>
        <w:spacing w:after="0" w:line="240" w:lineRule="auto"/>
        <w:ind w:firstLine="708"/>
        <w:jc w:val="both"/>
        <w:rPr>
          <w:rFonts w:ascii="Times New Roman" w:hAnsi="Times New Roman"/>
          <w:sz w:val="28"/>
          <w:szCs w:val="28"/>
        </w:rPr>
      </w:pPr>
      <w:r>
        <w:rPr>
          <w:rFonts w:ascii="Times New Roman" w:hAnsi="Times New Roman"/>
          <w:sz w:val="28"/>
          <w:szCs w:val="28"/>
        </w:rPr>
        <w:t>П</w:t>
      </w:r>
      <w:r w:rsidR="009A36DA" w:rsidRPr="009A36DA">
        <w:rPr>
          <w:rFonts w:ascii="Times New Roman" w:hAnsi="Times New Roman"/>
          <w:sz w:val="28"/>
          <w:szCs w:val="28"/>
        </w:rPr>
        <w:t xml:space="preserve">ри формировании проекта областного бюджета на 2018-2020 годы с целью оптимизации его структуры, повышения сбалансированности и в целях проведения взвешенной политики государственных заимствований Правительством Ленинградской области совместно с отраслевыми главными распорядителями и администраторами бюджетных средств была проведена определенная работа по выявлению и сокращению неэффективных и непервоочередных расходов. Вместе с тем, принятые меры не следует рассматривать как исчерпывающие. </w:t>
      </w:r>
    </w:p>
    <w:p w:rsidR="00FC11B2"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Имеются основания полагать наличие потенциальных резервов как повышения эффективности бюджетных расходов, так и увеличени</w:t>
      </w:r>
      <w:r w:rsidR="00FC11B2">
        <w:rPr>
          <w:rFonts w:ascii="Times New Roman" w:hAnsi="Times New Roman"/>
          <w:sz w:val="28"/>
          <w:szCs w:val="28"/>
        </w:rPr>
        <w:t>я доходного потенциала бюджета.</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По результатам анализа бюджетного процесса в Ленин</w:t>
      </w:r>
      <w:r w:rsidR="00FC11B2">
        <w:rPr>
          <w:rFonts w:ascii="Times New Roman" w:hAnsi="Times New Roman"/>
          <w:sz w:val="28"/>
          <w:szCs w:val="28"/>
        </w:rPr>
        <w:t>градской области выделены</w:t>
      </w:r>
      <w:r w:rsidR="0007057E">
        <w:rPr>
          <w:rFonts w:ascii="Times New Roman" w:hAnsi="Times New Roman"/>
          <w:sz w:val="28"/>
          <w:szCs w:val="28"/>
        </w:rPr>
        <w:t xml:space="preserve"> два </w:t>
      </w:r>
      <w:r w:rsidRPr="009A36DA">
        <w:rPr>
          <w:rFonts w:ascii="Times New Roman" w:hAnsi="Times New Roman"/>
          <w:sz w:val="28"/>
          <w:szCs w:val="28"/>
        </w:rPr>
        <w:t>направления,</w:t>
      </w:r>
      <w:r w:rsidR="00FC11B2">
        <w:rPr>
          <w:rFonts w:ascii="Times New Roman" w:hAnsi="Times New Roman"/>
          <w:sz w:val="28"/>
          <w:szCs w:val="28"/>
        </w:rPr>
        <w:t xml:space="preserve"> свидетельствующие</w:t>
      </w:r>
      <w:r w:rsidRPr="009A36DA">
        <w:rPr>
          <w:rFonts w:ascii="Times New Roman" w:hAnsi="Times New Roman"/>
          <w:sz w:val="28"/>
          <w:szCs w:val="28"/>
        </w:rPr>
        <w:t xml:space="preserve"> как о позитивных тенденциях развития ситуации (управление государственным долгом Ленинградской области), так и о сохранении определенных системных</w:t>
      </w:r>
      <w:r>
        <w:rPr>
          <w:rFonts w:ascii="Times New Roman" w:hAnsi="Times New Roman"/>
          <w:sz w:val="28"/>
          <w:szCs w:val="28"/>
        </w:rPr>
        <w:t xml:space="preserve"> проблем (среднесрочный прогноз</w:t>
      </w:r>
      <w:r w:rsidRPr="009A36DA">
        <w:rPr>
          <w:rFonts w:ascii="Times New Roman" w:hAnsi="Times New Roman"/>
          <w:sz w:val="28"/>
          <w:szCs w:val="28"/>
        </w:rPr>
        <w:t xml:space="preserve"> некоторых показателей социально-экономического развития  региона).</w:t>
      </w:r>
    </w:p>
    <w:p w:rsidR="009A36DA" w:rsidRPr="009A36DA" w:rsidRDefault="009A36DA" w:rsidP="009A36DA">
      <w:pPr>
        <w:pStyle w:val="msonormalcxspmiddle"/>
        <w:autoSpaceDN w:val="0"/>
        <w:spacing w:before="0" w:beforeAutospacing="0" w:after="0" w:afterAutospacing="0"/>
        <w:ind w:firstLine="709"/>
        <w:jc w:val="both"/>
        <w:rPr>
          <w:sz w:val="28"/>
          <w:szCs w:val="28"/>
        </w:rPr>
      </w:pPr>
      <w:r w:rsidRPr="009A36DA">
        <w:rPr>
          <w:sz w:val="28"/>
          <w:szCs w:val="28"/>
        </w:rPr>
        <w:t>Ограничение роста государственного долга Ленинградской области остается неизменной</w:t>
      </w:r>
      <w:bookmarkStart w:id="0" w:name="_Toc335062357"/>
      <w:bookmarkStart w:id="1" w:name="_Toc335062242"/>
      <w:r w:rsidRPr="009A36DA">
        <w:rPr>
          <w:sz w:val="28"/>
          <w:szCs w:val="28"/>
        </w:rPr>
        <w:t xml:space="preserve"> задачей бюджетной политики Ленинградской области </w:t>
      </w:r>
      <w:bookmarkEnd w:id="0"/>
      <w:bookmarkEnd w:id="1"/>
      <w:r w:rsidRPr="009A36DA">
        <w:rPr>
          <w:sz w:val="28"/>
          <w:szCs w:val="28"/>
        </w:rPr>
        <w:t>на 2018 год и на плановый период 2019 и 2020 годов.</w:t>
      </w:r>
    </w:p>
    <w:p w:rsidR="009A36DA" w:rsidRDefault="009A36DA" w:rsidP="009A36DA">
      <w:pPr>
        <w:autoSpaceDN w:val="0"/>
        <w:spacing w:after="0" w:line="240" w:lineRule="auto"/>
        <w:ind w:firstLine="709"/>
        <w:jc w:val="both"/>
        <w:rPr>
          <w:rFonts w:ascii="Times New Roman" w:hAnsi="Times New Roman"/>
          <w:sz w:val="28"/>
          <w:szCs w:val="28"/>
        </w:rPr>
      </w:pPr>
      <w:r w:rsidRPr="009A36DA">
        <w:rPr>
          <w:rFonts w:ascii="Times New Roman" w:hAnsi="Times New Roman"/>
          <w:sz w:val="28"/>
          <w:szCs w:val="28"/>
        </w:rPr>
        <w:t>Приведенные данные показывают масштаб работы, проведенный по снижению долговой нагрузки Ленинградской области, по сравнению с ранее составленными прогнозами:</w:t>
      </w:r>
    </w:p>
    <w:p w:rsidR="009A36DA" w:rsidRPr="00540117" w:rsidRDefault="00540117" w:rsidP="00540117">
      <w:pPr>
        <w:autoSpaceDN w:val="0"/>
        <w:spacing w:after="0" w:line="240" w:lineRule="auto"/>
        <w:jc w:val="right"/>
        <w:rPr>
          <w:rFonts w:ascii="Times New Roman" w:hAnsi="Times New Roman"/>
          <w:sz w:val="24"/>
          <w:szCs w:val="24"/>
        </w:rPr>
      </w:pPr>
      <w:r w:rsidRPr="00540117">
        <w:rPr>
          <w:rFonts w:ascii="Times New Roman" w:hAnsi="Times New Roman"/>
          <w:sz w:val="24"/>
          <w:szCs w:val="24"/>
        </w:rPr>
        <w:t>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069"/>
        <w:gridCol w:w="1068"/>
        <w:gridCol w:w="1068"/>
        <w:gridCol w:w="1068"/>
        <w:gridCol w:w="1068"/>
        <w:gridCol w:w="1050"/>
        <w:gridCol w:w="1026"/>
      </w:tblGrid>
      <w:tr w:rsidR="009A36DA" w:rsidRPr="009A36DA">
        <w:trPr>
          <w:jc w:val="center"/>
        </w:trPr>
        <w:tc>
          <w:tcPr>
            <w:tcW w:w="2088" w:type="dxa"/>
            <w:tcBorders>
              <w:top w:val="single" w:sz="4" w:space="0" w:color="auto"/>
              <w:left w:val="single" w:sz="4" w:space="0" w:color="auto"/>
              <w:bottom w:val="single" w:sz="4" w:space="0" w:color="auto"/>
              <w:right w:val="single" w:sz="4" w:space="0" w:color="auto"/>
            </w:tcBorders>
            <w:vAlign w:val="bottom"/>
          </w:tcPr>
          <w:p w:rsidR="009A36DA" w:rsidRPr="009A36DA" w:rsidRDefault="009A36DA" w:rsidP="009A36DA">
            <w:pPr>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на 01.01.2015</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на 01.01.2016</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на 01.01.2017</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на</w:t>
            </w:r>
          </w:p>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01.01.2018</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на</w:t>
            </w:r>
          </w:p>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01.01.2019</w:t>
            </w:r>
          </w:p>
        </w:tc>
        <w:tc>
          <w:tcPr>
            <w:tcW w:w="1057"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18"/>
                <w:szCs w:val="18"/>
              </w:rPr>
            </w:pPr>
            <w:r w:rsidRPr="009A36DA">
              <w:rPr>
                <w:rFonts w:ascii="Times New Roman" w:hAnsi="Times New Roman"/>
                <w:sz w:val="18"/>
                <w:szCs w:val="18"/>
              </w:rPr>
              <w:t>на 01.01.2020</w:t>
            </w:r>
          </w:p>
        </w:tc>
        <w:tc>
          <w:tcPr>
            <w:tcW w:w="1026"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autoSpaceDN w:val="0"/>
              <w:spacing w:after="0" w:line="240" w:lineRule="auto"/>
              <w:jc w:val="center"/>
              <w:rPr>
                <w:rFonts w:ascii="Times New Roman" w:hAnsi="Times New Roman"/>
                <w:sz w:val="18"/>
                <w:szCs w:val="18"/>
              </w:rPr>
            </w:pPr>
            <w:r w:rsidRPr="009A36DA">
              <w:rPr>
                <w:rFonts w:ascii="Times New Roman" w:hAnsi="Times New Roman"/>
                <w:sz w:val="18"/>
                <w:szCs w:val="18"/>
              </w:rPr>
              <w:t>на 01.01.2021</w:t>
            </w:r>
          </w:p>
        </w:tc>
      </w:tr>
      <w:tr w:rsidR="009A36DA" w:rsidRPr="009A36DA">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rPr>
                <w:rFonts w:ascii="Times New Roman" w:hAnsi="Times New Roman"/>
                <w:sz w:val="18"/>
                <w:szCs w:val="18"/>
              </w:rPr>
            </w:pPr>
            <w:r w:rsidRPr="009A36DA">
              <w:rPr>
                <w:rFonts w:ascii="Times New Roman" w:hAnsi="Times New Roman"/>
                <w:sz w:val="18"/>
                <w:szCs w:val="18"/>
              </w:rPr>
              <w:t>к проекту областного бюджета на 2015 год</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16 549,7</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20 680,0</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23 680,0</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25 180,0</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autoSpaceDN w:val="0"/>
              <w:spacing w:after="0" w:line="240" w:lineRule="auto"/>
              <w:jc w:val="center"/>
              <w:rPr>
                <w:rFonts w:ascii="Times New Roman" w:hAnsi="Times New Roman"/>
                <w:sz w:val="20"/>
                <w:szCs w:val="20"/>
              </w:rPr>
            </w:pPr>
          </w:p>
        </w:tc>
      </w:tr>
      <w:tr w:rsidR="009A36DA" w:rsidRPr="009A36DA">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rPr>
                <w:rFonts w:ascii="Times New Roman" w:hAnsi="Times New Roman"/>
                <w:sz w:val="18"/>
                <w:szCs w:val="18"/>
              </w:rPr>
            </w:pPr>
            <w:r w:rsidRPr="009A36DA">
              <w:rPr>
                <w:rFonts w:ascii="Times New Roman" w:hAnsi="Times New Roman"/>
                <w:sz w:val="18"/>
                <w:szCs w:val="18"/>
              </w:rPr>
              <w:t>к проекту областного бюджета на 2016 год</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11 285,0</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7 461,2</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7 705,6</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9 041,5</w:t>
            </w:r>
          </w:p>
        </w:tc>
        <w:tc>
          <w:tcPr>
            <w:tcW w:w="1057"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26"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autoSpaceDN w:val="0"/>
              <w:spacing w:after="0" w:line="240" w:lineRule="auto"/>
              <w:jc w:val="center"/>
              <w:rPr>
                <w:rFonts w:ascii="Times New Roman" w:hAnsi="Times New Roman"/>
                <w:sz w:val="20"/>
                <w:szCs w:val="20"/>
              </w:rPr>
            </w:pPr>
          </w:p>
        </w:tc>
      </w:tr>
      <w:tr w:rsidR="009A36DA" w:rsidRPr="009A36DA">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rPr>
                <w:rFonts w:ascii="Times New Roman" w:hAnsi="Times New Roman"/>
                <w:sz w:val="18"/>
                <w:szCs w:val="18"/>
              </w:rPr>
            </w:pPr>
            <w:r w:rsidRPr="009A36DA">
              <w:rPr>
                <w:rFonts w:ascii="Times New Roman" w:hAnsi="Times New Roman"/>
                <w:sz w:val="18"/>
                <w:szCs w:val="18"/>
              </w:rPr>
              <w:t>к проекту областного бюджета на 2017 год</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8 021,0</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7 157,2</w:t>
            </w:r>
          </w:p>
        </w:tc>
        <w:tc>
          <w:tcPr>
            <w:tcW w:w="1057"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r w:rsidRPr="009A36DA">
              <w:rPr>
                <w:rFonts w:ascii="Times New Roman" w:hAnsi="Times New Roman"/>
                <w:sz w:val="20"/>
                <w:szCs w:val="20"/>
              </w:rPr>
              <w:t>7 411,8</w:t>
            </w:r>
          </w:p>
        </w:tc>
        <w:tc>
          <w:tcPr>
            <w:tcW w:w="1026"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autoSpaceDN w:val="0"/>
              <w:spacing w:after="0" w:line="240" w:lineRule="auto"/>
              <w:jc w:val="center"/>
              <w:rPr>
                <w:rFonts w:ascii="Times New Roman" w:hAnsi="Times New Roman"/>
                <w:sz w:val="20"/>
                <w:szCs w:val="20"/>
              </w:rPr>
            </w:pPr>
          </w:p>
        </w:tc>
      </w:tr>
      <w:tr w:rsidR="009A36DA" w:rsidRPr="009A36DA">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rPr>
                <w:rFonts w:ascii="Times New Roman" w:hAnsi="Times New Roman"/>
                <w:sz w:val="18"/>
                <w:szCs w:val="18"/>
              </w:rPr>
            </w:pPr>
            <w:r w:rsidRPr="009A36DA">
              <w:rPr>
                <w:rFonts w:ascii="Times New Roman" w:hAnsi="Times New Roman"/>
                <w:sz w:val="18"/>
                <w:szCs w:val="18"/>
              </w:rPr>
              <w:t>к проекту областного бюджета на 2018 год</w:t>
            </w: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9A36DA">
            <w:pPr>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232039">
            <w:pPr>
              <w:spacing w:after="0" w:line="240" w:lineRule="auto"/>
              <w:jc w:val="center"/>
              <w:rPr>
                <w:rFonts w:ascii="Times New Roman" w:hAnsi="Times New Roman"/>
                <w:sz w:val="20"/>
                <w:szCs w:val="20"/>
              </w:rPr>
            </w:pPr>
            <w:r w:rsidRPr="009A36DA">
              <w:rPr>
                <w:rFonts w:ascii="Times New Roman" w:hAnsi="Times New Roman"/>
                <w:sz w:val="20"/>
                <w:szCs w:val="20"/>
              </w:rPr>
              <w:t>5 072,1</w:t>
            </w:r>
          </w:p>
        </w:tc>
        <w:tc>
          <w:tcPr>
            <w:tcW w:w="1057"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232039">
            <w:pPr>
              <w:spacing w:after="0" w:line="240" w:lineRule="auto"/>
              <w:jc w:val="center"/>
              <w:rPr>
                <w:rFonts w:ascii="Times New Roman" w:hAnsi="Times New Roman"/>
                <w:sz w:val="20"/>
                <w:szCs w:val="20"/>
              </w:rPr>
            </w:pPr>
            <w:r w:rsidRPr="009A36DA">
              <w:rPr>
                <w:rFonts w:ascii="Times New Roman" w:hAnsi="Times New Roman"/>
                <w:sz w:val="20"/>
                <w:szCs w:val="20"/>
              </w:rPr>
              <w:t>4 985,3</w:t>
            </w:r>
          </w:p>
        </w:tc>
        <w:tc>
          <w:tcPr>
            <w:tcW w:w="1026" w:type="dxa"/>
            <w:tcBorders>
              <w:top w:val="single" w:sz="4" w:space="0" w:color="auto"/>
              <w:left w:val="single" w:sz="4" w:space="0" w:color="auto"/>
              <w:bottom w:val="single" w:sz="4" w:space="0" w:color="auto"/>
              <w:right w:val="single" w:sz="4" w:space="0" w:color="auto"/>
            </w:tcBorders>
            <w:vAlign w:val="center"/>
          </w:tcPr>
          <w:p w:rsidR="009A36DA" w:rsidRPr="009A36DA" w:rsidRDefault="009A36DA" w:rsidP="00232039">
            <w:pPr>
              <w:autoSpaceDN w:val="0"/>
              <w:spacing w:after="0" w:line="240" w:lineRule="auto"/>
              <w:jc w:val="center"/>
              <w:rPr>
                <w:rFonts w:ascii="Times New Roman" w:hAnsi="Times New Roman"/>
                <w:sz w:val="20"/>
                <w:szCs w:val="20"/>
              </w:rPr>
            </w:pPr>
            <w:r w:rsidRPr="009A36DA">
              <w:rPr>
                <w:rFonts w:ascii="Times New Roman" w:hAnsi="Times New Roman"/>
                <w:sz w:val="20"/>
                <w:szCs w:val="20"/>
              </w:rPr>
              <w:t>5 802,79</w:t>
            </w:r>
          </w:p>
        </w:tc>
      </w:tr>
    </w:tbl>
    <w:p w:rsidR="00FC11B2" w:rsidRDefault="00FC11B2" w:rsidP="009A36DA">
      <w:pPr>
        <w:autoSpaceDE w:val="0"/>
        <w:autoSpaceDN w:val="0"/>
        <w:adjustRightInd w:val="0"/>
        <w:spacing w:after="0" w:line="240" w:lineRule="auto"/>
        <w:ind w:firstLine="709"/>
        <w:jc w:val="both"/>
        <w:rPr>
          <w:rFonts w:ascii="Times New Roman" w:hAnsi="Times New Roman"/>
          <w:sz w:val="28"/>
          <w:szCs w:val="28"/>
        </w:rPr>
      </w:pPr>
    </w:p>
    <w:p w:rsidR="009A36DA" w:rsidRPr="009A36DA" w:rsidRDefault="009A36DA" w:rsidP="009A36DA">
      <w:pPr>
        <w:autoSpaceDE w:val="0"/>
        <w:autoSpaceDN w:val="0"/>
        <w:adjustRightInd w:val="0"/>
        <w:spacing w:after="0" w:line="240" w:lineRule="auto"/>
        <w:ind w:firstLine="709"/>
        <w:jc w:val="both"/>
        <w:rPr>
          <w:rFonts w:ascii="Times New Roman" w:hAnsi="Times New Roman"/>
          <w:sz w:val="28"/>
          <w:szCs w:val="28"/>
        </w:rPr>
      </w:pPr>
      <w:r w:rsidRPr="009A36DA">
        <w:rPr>
          <w:rFonts w:ascii="Times New Roman" w:hAnsi="Times New Roman"/>
          <w:sz w:val="28"/>
          <w:szCs w:val="28"/>
        </w:rPr>
        <w:t>По состоянию на 01 января 2018 года отсутствует задолженность областного бюджета Ленинградской области по кредитам комм</w:t>
      </w:r>
      <w:r>
        <w:rPr>
          <w:rFonts w:ascii="Times New Roman" w:hAnsi="Times New Roman"/>
          <w:sz w:val="28"/>
          <w:szCs w:val="28"/>
        </w:rPr>
        <w:t>ерческих кредитных организаций.</w:t>
      </w:r>
      <w:r w:rsidRPr="009A36DA">
        <w:rPr>
          <w:rFonts w:ascii="Times New Roman" w:hAnsi="Times New Roman"/>
          <w:sz w:val="28"/>
          <w:szCs w:val="28"/>
        </w:rPr>
        <w:t xml:space="preserve"> Это позволило сократить в 2017 году плановые </w:t>
      </w:r>
      <w:r w:rsidRPr="009A36DA">
        <w:rPr>
          <w:rFonts w:ascii="Times New Roman" w:hAnsi="Times New Roman"/>
          <w:sz w:val="28"/>
          <w:szCs w:val="28"/>
        </w:rPr>
        <w:lastRenderedPageBreak/>
        <w:t xml:space="preserve">расходы на обслуживание государственного долга на 151 780,0 тыс. руб. или на 80,0% от первоначально утвержденных, </w:t>
      </w:r>
      <w:r w:rsidRPr="009A36DA">
        <w:rPr>
          <w:rFonts w:ascii="Times New Roman" w:hAnsi="Times New Roman"/>
          <w:bCs/>
          <w:sz w:val="28"/>
          <w:szCs w:val="28"/>
        </w:rPr>
        <w:t>и реализовать ранее отмеченные Контрольно-счетной палатой Ленинградской области резервы в конкретный бюджетный прогноз.</w:t>
      </w:r>
    </w:p>
    <w:p w:rsidR="009A36DA" w:rsidRDefault="00FC11B2" w:rsidP="009A36D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Динамика планируемых </w:t>
      </w:r>
      <w:r w:rsidR="009A36DA" w:rsidRPr="009A36DA">
        <w:rPr>
          <w:rFonts w:ascii="Times New Roman" w:hAnsi="Times New Roman"/>
          <w:sz w:val="28"/>
          <w:szCs w:val="28"/>
        </w:rPr>
        <w:t>расходов на обслуживание государственного долга Ленинградской области за два последних года планирования 2016-2017 гг. выглядит следующим образом:</w:t>
      </w:r>
    </w:p>
    <w:p w:rsidR="00B31221" w:rsidRPr="00FC11B2" w:rsidRDefault="00B31221" w:rsidP="009A36DA">
      <w:pPr>
        <w:autoSpaceDE w:val="0"/>
        <w:autoSpaceDN w:val="0"/>
        <w:adjustRightInd w:val="0"/>
        <w:spacing w:after="0" w:line="240" w:lineRule="auto"/>
        <w:ind w:firstLine="709"/>
        <w:jc w:val="both"/>
        <w:rPr>
          <w:rFonts w:ascii="Times New Roman" w:hAnsi="Times New Roman"/>
          <w:sz w:val="28"/>
          <w:szCs w:val="28"/>
        </w:rPr>
      </w:pPr>
    </w:p>
    <w:p w:rsidR="009A36DA" w:rsidRPr="0087038B" w:rsidRDefault="0087038B" w:rsidP="0087038B">
      <w:pPr>
        <w:autoSpaceDE w:val="0"/>
        <w:autoSpaceDN w:val="0"/>
        <w:adjustRightInd w:val="0"/>
        <w:spacing w:after="0" w:line="240" w:lineRule="auto"/>
        <w:jc w:val="right"/>
        <w:rPr>
          <w:rFonts w:ascii="Times New Roman" w:hAnsi="Times New Roman"/>
          <w:sz w:val="24"/>
          <w:szCs w:val="24"/>
        </w:rPr>
      </w:pPr>
      <w:r w:rsidRPr="0087038B">
        <w:rPr>
          <w:rFonts w:ascii="Times New Roman" w:hAnsi="Times New Roman"/>
          <w:sz w:val="24"/>
          <w:szCs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1578"/>
        <w:gridCol w:w="1572"/>
        <w:gridCol w:w="1572"/>
        <w:gridCol w:w="1499"/>
      </w:tblGrid>
      <w:tr w:rsidR="009A36DA" w:rsidRPr="009A36DA">
        <w:tc>
          <w:tcPr>
            <w:tcW w:w="2958"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outlineLvl w:val="0"/>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2017 год</w:t>
            </w:r>
          </w:p>
        </w:tc>
        <w:tc>
          <w:tcPr>
            <w:tcW w:w="1572"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2018 год</w:t>
            </w:r>
          </w:p>
        </w:tc>
        <w:tc>
          <w:tcPr>
            <w:tcW w:w="1572"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2019 год</w:t>
            </w:r>
          </w:p>
        </w:tc>
        <w:tc>
          <w:tcPr>
            <w:tcW w:w="1499"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2020 год</w:t>
            </w:r>
          </w:p>
        </w:tc>
      </w:tr>
      <w:tr w:rsidR="009A36DA" w:rsidRPr="009A36DA">
        <w:tc>
          <w:tcPr>
            <w:tcW w:w="2958"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outlineLvl w:val="0"/>
              <w:rPr>
                <w:rFonts w:ascii="Times New Roman" w:hAnsi="Times New Roman"/>
                <w:sz w:val="24"/>
                <w:szCs w:val="24"/>
              </w:rPr>
            </w:pPr>
            <w:r w:rsidRPr="009A36DA">
              <w:rPr>
                <w:rFonts w:ascii="Times New Roman" w:hAnsi="Times New Roman"/>
                <w:sz w:val="24"/>
                <w:szCs w:val="24"/>
              </w:rPr>
              <w:t>Проект областного бюджета на 2017 год и на плановый период 2018 и 2019 годов</w:t>
            </w:r>
          </w:p>
        </w:tc>
        <w:tc>
          <w:tcPr>
            <w:tcW w:w="1578"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p>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190 380,0*</w:t>
            </w:r>
          </w:p>
        </w:tc>
        <w:tc>
          <w:tcPr>
            <w:tcW w:w="1572"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rPr>
                <w:rFonts w:ascii="Times New Roman" w:hAnsi="Times New Roman"/>
                <w:color w:val="000000"/>
                <w:sz w:val="24"/>
                <w:szCs w:val="24"/>
              </w:rPr>
            </w:pPr>
          </w:p>
          <w:p w:rsidR="009A36DA" w:rsidRPr="009A36DA" w:rsidRDefault="009A36DA" w:rsidP="009A36DA">
            <w:pPr>
              <w:spacing w:after="0" w:line="240" w:lineRule="auto"/>
              <w:jc w:val="center"/>
              <w:rPr>
                <w:rFonts w:ascii="Times New Roman" w:hAnsi="Times New Roman"/>
                <w:color w:val="000000"/>
                <w:sz w:val="24"/>
                <w:szCs w:val="24"/>
              </w:rPr>
            </w:pPr>
            <w:r w:rsidRPr="009A36DA">
              <w:rPr>
                <w:rFonts w:ascii="Times New Roman" w:hAnsi="Times New Roman"/>
                <w:color w:val="000000"/>
                <w:sz w:val="24"/>
                <w:szCs w:val="24"/>
              </w:rPr>
              <w:t>183 921,0</w:t>
            </w:r>
          </w:p>
        </w:tc>
        <w:tc>
          <w:tcPr>
            <w:tcW w:w="1572"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rPr>
                <w:rFonts w:ascii="Times New Roman" w:hAnsi="Times New Roman"/>
                <w:color w:val="000000"/>
                <w:sz w:val="24"/>
                <w:szCs w:val="24"/>
              </w:rPr>
            </w:pPr>
          </w:p>
          <w:p w:rsidR="009A36DA" w:rsidRPr="009A36DA" w:rsidRDefault="009A36DA" w:rsidP="009A36DA">
            <w:pPr>
              <w:spacing w:after="0" w:line="240" w:lineRule="auto"/>
              <w:jc w:val="center"/>
              <w:rPr>
                <w:rFonts w:ascii="Times New Roman" w:hAnsi="Times New Roman"/>
                <w:color w:val="000000"/>
                <w:sz w:val="24"/>
                <w:szCs w:val="24"/>
              </w:rPr>
            </w:pPr>
            <w:r w:rsidRPr="009A36DA">
              <w:rPr>
                <w:rFonts w:ascii="Times New Roman" w:hAnsi="Times New Roman"/>
                <w:color w:val="000000"/>
                <w:sz w:val="24"/>
                <w:szCs w:val="24"/>
              </w:rPr>
              <w:t>9 183,0</w:t>
            </w:r>
          </w:p>
        </w:tc>
        <w:tc>
          <w:tcPr>
            <w:tcW w:w="1499"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p>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w:t>
            </w:r>
          </w:p>
        </w:tc>
      </w:tr>
      <w:tr w:rsidR="009A36DA" w:rsidRPr="009A36DA">
        <w:tc>
          <w:tcPr>
            <w:tcW w:w="2958"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outlineLvl w:val="0"/>
              <w:rPr>
                <w:rFonts w:ascii="Times New Roman" w:hAnsi="Times New Roman"/>
                <w:sz w:val="24"/>
                <w:szCs w:val="24"/>
              </w:rPr>
            </w:pPr>
            <w:r w:rsidRPr="009A36DA">
              <w:rPr>
                <w:rFonts w:ascii="Times New Roman" w:hAnsi="Times New Roman"/>
                <w:sz w:val="24"/>
                <w:szCs w:val="24"/>
              </w:rPr>
              <w:t>Проект областного бюджета на 2018 год и на плановый период 2019 и 2020 годов</w:t>
            </w:r>
          </w:p>
        </w:tc>
        <w:tc>
          <w:tcPr>
            <w:tcW w:w="1578"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outlineLvl w:val="0"/>
              <w:rPr>
                <w:rFonts w:ascii="Times New Roman" w:hAnsi="Times New Roman"/>
                <w:sz w:val="24"/>
                <w:szCs w:val="24"/>
              </w:rPr>
            </w:pPr>
          </w:p>
          <w:p w:rsidR="009A36DA" w:rsidRPr="009A36DA" w:rsidRDefault="009A36DA" w:rsidP="009A36DA">
            <w:pPr>
              <w:spacing w:after="0" w:line="240" w:lineRule="auto"/>
              <w:jc w:val="center"/>
              <w:outlineLvl w:val="0"/>
              <w:rPr>
                <w:rFonts w:ascii="Times New Roman" w:hAnsi="Times New Roman"/>
                <w:sz w:val="24"/>
                <w:szCs w:val="24"/>
              </w:rPr>
            </w:pPr>
            <w:r w:rsidRPr="009A36DA">
              <w:rPr>
                <w:rFonts w:ascii="Times New Roman" w:hAnsi="Times New Roman"/>
                <w:sz w:val="24"/>
                <w:szCs w:val="24"/>
              </w:rPr>
              <w:t>-</w:t>
            </w:r>
          </w:p>
        </w:tc>
        <w:tc>
          <w:tcPr>
            <w:tcW w:w="1572"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rPr>
                <w:rFonts w:ascii="Times New Roman" w:hAnsi="Times New Roman"/>
                <w:color w:val="000000"/>
                <w:sz w:val="24"/>
                <w:szCs w:val="24"/>
              </w:rPr>
            </w:pPr>
          </w:p>
          <w:p w:rsidR="009A36DA" w:rsidRPr="009A36DA" w:rsidRDefault="009A36DA" w:rsidP="009A36DA">
            <w:pPr>
              <w:spacing w:after="0" w:line="240" w:lineRule="auto"/>
              <w:jc w:val="center"/>
              <w:rPr>
                <w:rFonts w:ascii="Times New Roman" w:hAnsi="Times New Roman"/>
                <w:color w:val="000000"/>
                <w:sz w:val="24"/>
                <w:szCs w:val="24"/>
              </w:rPr>
            </w:pPr>
            <w:r w:rsidRPr="009A36DA">
              <w:rPr>
                <w:rFonts w:ascii="Times New Roman" w:hAnsi="Times New Roman"/>
                <w:color w:val="000000"/>
                <w:sz w:val="24"/>
                <w:szCs w:val="24"/>
              </w:rPr>
              <w:t>62 552,0</w:t>
            </w:r>
          </w:p>
        </w:tc>
        <w:tc>
          <w:tcPr>
            <w:tcW w:w="1572"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rPr>
                <w:rFonts w:ascii="Times New Roman" w:hAnsi="Times New Roman"/>
                <w:color w:val="000000"/>
                <w:sz w:val="24"/>
                <w:szCs w:val="24"/>
              </w:rPr>
            </w:pPr>
          </w:p>
          <w:p w:rsidR="009A36DA" w:rsidRPr="009A36DA" w:rsidRDefault="009A36DA" w:rsidP="009A36DA">
            <w:pPr>
              <w:spacing w:after="0" w:line="240" w:lineRule="auto"/>
              <w:jc w:val="center"/>
              <w:rPr>
                <w:rFonts w:ascii="Times New Roman" w:hAnsi="Times New Roman"/>
                <w:color w:val="000000"/>
                <w:sz w:val="24"/>
                <w:szCs w:val="24"/>
              </w:rPr>
            </w:pPr>
            <w:r w:rsidRPr="009A36DA">
              <w:rPr>
                <w:rFonts w:ascii="Times New Roman" w:hAnsi="Times New Roman"/>
                <w:color w:val="000000"/>
                <w:sz w:val="24"/>
                <w:szCs w:val="24"/>
              </w:rPr>
              <w:t>9 608,0</w:t>
            </w:r>
          </w:p>
        </w:tc>
        <w:tc>
          <w:tcPr>
            <w:tcW w:w="1499" w:type="dxa"/>
            <w:tcBorders>
              <w:top w:val="single" w:sz="4" w:space="0" w:color="auto"/>
              <w:left w:val="single" w:sz="4" w:space="0" w:color="auto"/>
              <w:bottom w:val="single" w:sz="4" w:space="0" w:color="auto"/>
              <w:right w:val="single" w:sz="4" w:space="0" w:color="auto"/>
            </w:tcBorders>
          </w:tcPr>
          <w:p w:rsidR="009A36DA" w:rsidRPr="009A36DA" w:rsidRDefault="009A36DA" w:rsidP="009A36DA">
            <w:pPr>
              <w:spacing w:after="0" w:line="240" w:lineRule="auto"/>
              <w:jc w:val="center"/>
              <w:rPr>
                <w:rFonts w:ascii="Times New Roman" w:hAnsi="Times New Roman"/>
                <w:color w:val="000000"/>
                <w:sz w:val="24"/>
                <w:szCs w:val="24"/>
              </w:rPr>
            </w:pPr>
          </w:p>
          <w:p w:rsidR="009A36DA" w:rsidRPr="009A36DA" w:rsidRDefault="009A36DA" w:rsidP="009A36DA">
            <w:pPr>
              <w:spacing w:after="0" w:line="240" w:lineRule="auto"/>
              <w:jc w:val="center"/>
              <w:rPr>
                <w:rFonts w:ascii="Times New Roman" w:hAnsi="Times New Roman"/>
                <w:color w:val="000000"/>
                <w:sz w:val="24"/>
                <w:szCs w:val="24"/>
              </w:rPr>
            </w:pPr>
            <w:r w:rsidRPr="009A36DA">
              <w:rPr>
                <w:rFonts w:ascii="Times New Roman" w:hAnsi="Times New Roman"/>
                <w:color w:val="000000"/>
                <w:sz w:val="24"/>
                <w:szCs w:val="24"/>
              </w:rPr>
              <w:t>5 885,0</w:t>
            </w:r>
          </w:p>
        </w:tc>
      </w:tr>
    </w:tbl>
    <w:p w:rsidR="009A36DA" w:rsidRPr="009A36DA" w:rsidRDefault="009A36DA" w:rsidP="009A36DA">
      <w:pPr>
        <w:spacing w:after="0" w:line="240" w:lineRule="auto"/>
        <w:ind w:firstLine="709"/>
        <w:jc w:val="both"/>
        <w:outlineLvl w:val="0"/>
        <w:rPr>
          <w:rFonts w:ascii="Times New Roman" w:hAnsi="Times New Roman"/>
          <w:sz w:val="24"/>
          <w:szCs w:val="24"/>
        </w:rPr>
      </w:pPr>
      <w:r w:rsidRPr="009A36DA">
        <w:rPr>
          <w:rFonts w:ascii="Times New Roman" w:hAnsi="Times New Roman"/>
          <w:sz w:val="24"/>
          <w:szCs w:val="24"/>
        </w:rPr>
        <w:t xml:space="preserve">* областным законом, принятым Законодательным собранием Ленинградской области 25.10.2017,  уменьшены до </w:t>
      </w:r>
      <w:r w:rsidRPr="009A36DA">
        <w:rPr>
          <w:rFonts w:ascii="Times New Roman" w:hAnsi="Times New Roman"/>
          <w:color w:val="000000"/>
          <w:sz w:val="24"/>
          <w:szCs w:val="24"/>
        </w:rPr>
        <w:t>38 600,0 тыс. руб.</w:t>
      </w:r>
    </w:p>
    <w:p w:rsidR="009A36DA" w:rsidRDefault="009A36DA" w:rsidP="009A36DA">
      <w:pPr>
        <w:autoSpaceDE w:val="0"/>
        <w:autoSpaceDN w:val="0"/>
        <w:adjustRightInd w:val="0"/>
        <w:spacing w:after="0" w:line="240" w:lineRule="auto"/>
        <w:ind w:firstLine="708"/>
        <w:jc w:val="both"/>
        <w:rPr>
          <w:sz w:val="28"/>
          <w:szCs w:val="24"/>
        </w:rPr>
      </w:pPr>
    </w:p>
    <w:p w:rsidR="009A36DA" w:rsidRPr="009A36DA" w:rsidRDefault="009A36DA" w:rsidP="009A36DA">
      <w:pPr>
        <w:autoSpaceDE w:val="0"/>
        <w:autoSpaceDN w:val="0"/>
        <w:adjustRightInd w:val="0"/>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Стабильный бюджет Ленинградской области, не обремененный избыточной долговой нагрузкой, можно рассматривать как результат проведенной работы в области политики управления государственным долгом Ленинградской области, в том числе и Контрольно-счетной палаты Ленинградской области как участника бюджетного процесса. </w:t>
      </w:r>
    </w:p>
    <w:p w:rsidR="009A36DA" w:rsidRPr="009A36DA" w:rsidRDefault="00563E6A" w:rsidP="009A36DA">
      <w:pPr>
        <w:spacing w:after="0" w:line="240" w:lineRule="auto"/>
        <w:ind w:firstLine="708"/>
        <w:jc w:val="both"/>
        <w:rPr>
          <w:rFonts w:ascii="Times New Roman" w:hAnsi="Times New Roman"/>
          <w:sz w:val="28"/>
          <w:szCs w:val="28"/>
        </w:rPr>
      </w:pPr>
      <w:r>
        <w:rPr>
          <w:rFonts w:ascii="Times New Roman" w:hAnsi="Times New Roman"/>
          <w:sz w:val="28"/>
          <w:szCs w:val="28"/>
        </w:rPr>
        <w:t>В</w:t>
      </w:r>
      <w:r w:rsidR="009A36DA" w:rsidRPr="009A36DA">
        <w:rPr>
          <w:rFonts w:ascii="Times New Roman" w:hAnsi="Times New Roman"/>
          <w:sz w:val="28"/>
          <w:szCs w:val="28"/>
        </w:rPr>
        <w:t xml:space="preserve"> 2017 году в процессе проведенных экспертно-аналитических мероприятий по анализу (контролю) исполнения областног</w:t>
      </w:r>
      <w:r>
        <w:rPr>
          <w:rFonts w:ascii="Times New Roman" w:hAnsi="Times New Roman"/>
          <w:sz w:val="28"/>
          <w:szCs w:val="28"/>
        </w:rPr>
        <w:t xml:space="preserve">о бюджета Ленинградской области </w:t>
      </w:r>
      <w:r w:rsidRPr="009A36DA">
        <w:rPr>
          <w:rFonts w:ascii="Times New Roman" w:hAnsi="Times New Roman"/>
          <w:sz w:val="28"/>
          <w:szCs w:val="28"/>
        </w:rPr>
        <w:t>Контрольно-счетна</w:t>
      </w:r>
      <w:r w:rsidR="009309A1">
        <w:rPr>
          <w:rFonts w:ascii="Times New Roman" w:hAnsi="Times New Roman"/>
          <w:sz w:val="28"/>
          <w:szCs w:val="28"/>
        </w:rPr>
        <w:t xml:space="preserve">я палата </w:t>
      </w:r>
      <w:r>
        <w:rPr>
          <w:rFonts w:ascii="Times New Roman" w:hAnsi="Times New Roman"/>
          <w:sz w:val="28"/>
          <w:szCs w:val="28"/>
        </w:rPr>
        <w:t xml:space="preserve">Ленинградской области </w:t>
      </w:r>
      <w:r w:rsidR="009A36DA" w:rsidRPr="009A36DA">
        <w:rPr>
          <w:rFonts w:ascii="Times New Roman" w:hAnsi="Times New Roman"/>
          <w:sz w:val="28"/>
          <w:szCs w:val="28"/>
        </w:rPr>
        <w:t>выявила и показала основные проблемы</w:t>
      </w:r>
      <w:r w:rsidR="00FC11B2">
        <w:rPr>
          <w:rFonts w:ascii="Times New Roman" w:hAnsi="Times New Roman"/>
          <w:sz w:val="28"/>
          <w:szCs w:val="28"/>
        </w:rPr>
        <w:t>, связанные с</w:t>
      </w:r>
      <w:r w:rsidR="009A36DA" w:rsidRPr="009A36DA">
        <w:rPr>
          <w:rFonts w:ascii="Times New Roman" w:hAnsi="Times New Roman"/>
          <w:sz w:val="28"/>
          <w:szCs w:val="28"/>
        </w:rPr>
        <w:t>:</w:t>
      </w:r>
    </w:p>
    <w:p w:rsidR="009A36DA" w:rsidRPr="009A36DA" w:rsidRDefault="00FC11B2" w:rsidP="009A36DA">
      <w:pPr>
        <w:spacing w:after="0" w:line="240" w:lineRule="auto"/>
        <w:ind w:firstLine="709"/>
        <w:jc w:val="both"/>
        <w:rPr>
          <w:rFonts w:ascii="Times New Roman" w:hAnsi="Times New Roman"/>
          <w:sz w:val="28"/>
          <w:szCs w:val="28"/>
        </w:rPr>
      </w:pPr>
      <w:r>
        <w:rPr>
          <w:rFonts w:ascii="Times New Roman" w:hAnsi="Times New Roman"/>
          <w:sz w:val="28"/>
          <w:szCs w:val="28"/>
        </w:rPr>
        <w:t>- систематическим не</w:t>
      </w:r>
      <w:r w:rsidR="009A36DA" w:rsidRPr="009A36DA">
        <w:rPr>
          <w:rFonts w:ascii="Times New Roman" w:hAnsi="Times New Roman"/>
          <w:sz w:val="28"/>
          <w:szCs w:val="28"/>
        </w:rPr>
        <w:t>выполнение</w:t>
      </w:r>
      <w:r>
        <w:rPr>
          <w:rFonts w:ascii="Times New Roman" w:hAnsi="Times New Roman"/>
          <w:sz w:val="28"/>
          <w:szCs w:val="28"/>
        </w:rPr>
        <w:t>м</w:t>
      </w:r>
      <w:r w:rsidR="009A36DA" w:rsidRPr="009A36DA">
        <w:rPr>
          <w:rFonts w:ascii="Times New Roman" w:hAnsi="Times New Roman"/>
          <w:sz w:val="28"/>
          <w:szCs w:val="28"/>
        </w:rPr>
        <w:t xml:space="preserve"> ряда прогнозируемых основных параметров прогноза социально-экономического развития Ленинградской области на среднесрочный период;</w:t>
      </w:r>
    </w:p>
    <w:p w:rsidR="009A36DA" w:rsidRPr="009A36DA" w:rsidRDefault="00E57D4C" w:rsidP="00FC11B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C11B2">
        <w:rPr>
          <w:rFonts w:ascii="Times New Roman" w:hAnsi="Times New Roman"/>
          <w:sz w:val="28"/>
          <w:szCs w:val="28"/>
        </w:rPr>
        <w:t>систематическим</w:t>
      </w:r>
      <w:r w:rsidR="009A36DA" w:rsidRPr="009A36DA">
        <w:rPr>
          <w:rFonts w:ascii="Times New Roman" w:hAnsi="Times New Roman"/>
          <w:sz w:val="28"/>
          <w:szCs w:val="28"/>
        </w:rPr>
        <w:t xml:space="preserve"> отсутствие</w:t>
      </w:r>
      <w:r w:rsidR="00FC11B2">
        <w:rPr>
          <w:rFonts w:ascii="Times New Roman" w:hAnsi="Times New Roman"/>
          <w:sz w:val="28"/>
          <w:szCs w:val="28"/>
        </w:rPr>
        <w:t>м</w:t>
      </w:r>
      <w:r w:rsidR="009A36DA" w:rsidRPr="009A36DA">
        <w:rPr>
          <w:rFonts w:ascii="Times New Roman" w:hAnsi="Times New Roman"/>
          <w:sz w:val="28"/>
          <w:szCs w:val="28"/>
        </w:rPr>
        <w:t xml:space="preserve"> преемственности и пояснений изменени</w:t>
      </w:r>
      <w:r w:rsidR="00FC11B2">
        <w:rPr>
          <w:rFonts w:ascii="Times New Roman" w:hAnsi="Times New Roman"/>
          <w:sz w:val="28"/>
          <w:szCs w:val="28"/>
        </w:rPr>
        <w:t xml:space="preserve">я </w:t>
      </w:r>
      <w:r w:rsidR="009A36DA" w:rsidRPr="009A36DA">
        <w:rPr>
          <w:rFonts w:ascii="Times New Roman" w:hAnsi="Times New Roman"/>
          <w:sz w:val="28"/>
          <w:szCs w:val="28"/>
        </w:rPr>
        <w:t>ряда про</w:t>
      </w:r>
      <w:r w:rsidR="00FC11B2">
        <w:rPr>
          <w:rFonts w:ascii="Times New Roman" w:hAnsi="Times New Roman"/>
          <w:sz w:val="28"/>
          <w:szCs w:val="28"/>
        </w:rPr>
        <w:t xml:space="preserve">гнозируемых основных параметров </w:t>
      </w:r>
      <w:r w:rsidR="009A36DA" w:rsidRPr="009A36DA">
        <w:rPr>
          <w:rFonts w:ascii="Times New Roman" w:hAnsi="Times New Roman"/>
          <w:sz w:val="28"/>
          <w:szCs w:val="28"/>
        </w:rPr>
        <w:t xml:space="preserve">социально-экономического развития Ленинградской области на среднесрочный период. </w:t>
      </w:r>
    </w:p>
    <w:p w:rsidR="009A36DA" w:rsidRPr="009A36DA" w:rsidRDefault="009A36DA" w:rsidP="009A36DA">
      <w:pPr>
        <w:spacing w:after="0" w:line="240" w:lineRule="auto"/>
        <w:ind w:firstLine="708"/>
        <w:jc w:val="both"/>
        <w:outlineLvl w:val="0"/>
        <w:rPr>
          <w:rFonts w:ascii="Times New Roman" w:hAnsi="Times New Roman"/>
          <w:sz w:val="28"/>
          <w:szCs w:val="28"/>
        </w:rPr>
      </w:pPr>
      <w:r w:rsidRPr="009A36DA">
        <w:rPr>
          <w:rFonts w:ascii="Times New Roman" w:hAnsi="Times New Roman"/>
          <w:sz w:val="28"/>
          <w:szCs w:val="28"/>
        </w:rPr>
        <w:t>Необходимо также отметить следующие вопросы организации бюджетного процесса в Ленинградской области.</w:t>
      </w:r>
    </w:p>
    <w:p w:rsidR="007F59D4" w:rsidRPr="007F59D4" w:rsidRDefault="009A36DA" w:rsidP="007F59D4">
      <w:pPr>
        <w:spacing w:after="0" w:line="240" w:lineRule="auto"/>
        <w:ind w:firstLine="708"/>
        <w:jc w:val="both"/>
        <w:outlineLvl w:val="0"/>
        <w:rPr>
          <w:rFonts w:ascii="Times New Roman" w:hAnsi="Times New Roman"/>
          <w:sz w:val="28"/>
          <w:szCs w:val="28"/>
        </w:rPr>
      </w:pPr>
      <w:r w:rsidRPr="009A36DA">
        <w:rPr>
          <w:rFonts w:ascii="Times New Roman" w:hAnsi="Times New Roman"/>
          <w:sz w:val="28"/>
          <w:szCs w:val="28"/>
        </w:rPr>
        <w:t xml:space="preserve">В соответствии с частью 3 статьи 24 </w:t>
      </w:r>
      <w:r w:rsidRPr="009A36DA">
        <w:rPr>
          <w:rFonts w:ascii="Times New Roman" w:hAnsi="Times New Roman"/>
          <w:bCs/>
          <w:sz w:val="28"/>
          <w:szCs w:val="28"/>
        </w:rPr>
        <w:t>областного закона от 26.09.2002    № 36-оз «</w:t>
      </w:r>
      <w:r w:rsidRPr="009A36DA">
        <w:rPr>
          <w:rFonts w:ascii="Times New Roman" w:hAnsi="Times New Roman"/>
          <w:bCs/>
          <w:color w:val="000000"/>
          <w:sz w:val="28"/>
          <w:szCs w:val="28"/>
        </w:rPr>
        <w:t xml:space="preserve">О бюджетном процессе в Ленинградской области» </w:t>
      </w:r>
      <w:r w:rsidRPr="009A36DA">
        <w:rPr>
          <w:rFonts w:ascii="Times New Roman" w:hAnsi="Times New Roman"/>
          <w:sz w:val="28"/>
          <w:szCs w:val="28"/>
        </w:rPr>
        <w:t xml:space="preserve">Контрольно-счетная палата Ленинградской области в течение 13 дней после принятия Председателем Законодательного собрания Ленинградской области решения о принятии проекта областного закона об областном бюджете к рассмотрению Законодательным собранием Ленинградской области </w:t>
      </w:r>
      <w:r w:rsidRPr="009A36DA">
        <w:rPr>
          <w:rFonts w:ascii="Times New Roman" w:hAnsi="Times New Roman"/>
          <w:sz w:val="28"/>
          <w:szCs w:val="28"/>
        </w:rPr>
        <w:lastRenderedPageBreak/>
        <w:t>направляет мотивированное заключение на указанный проект областного закона в комиссию по бюджету.</w:t>
      </w:r>
    </w:p>
    <w:p w:rsidR="007F59D4" w:rsidRPr="007F59D4" w:rsidRDefault="009A36DA" w:rsidP="007F59D4">
      <w:pPr>
        <w:spacing w:after="0" w:line="240" w:lineRule="auto"/>
        <w:ind w:firstLine="708"/>
        <w:jc w:val="both"/>
        <w:outlineLvl w:val="0"/>
        <w:rPr>
          <w:rFonts w:ascii="Times New Roman" w:hAnsi="Times New Roman"/>
          <w:sz w:val="28"/>
          <w:szCs w:val="28"/>
        </w:rPr>
      </w:pPr>
      <w:r w:rsidRPr="009A36DA">
        <w:rPr>
          <w:rFonts w:ascii="Times New Roman" w:hAnsi="Times New Roman"/>
          <w:bCs/>
          <w:color w:val="000000"/>
          <w:sz w:val="28"/>
          <w:szCs w:val="28"/>
        </w:rPr>
        <w:t>Согласно</w:t>
      </w:r>
      <w:r w:rsidRPr="009A36DA">
        <w:rPr>
          <w:rFonts w:ascii="Times New Roman" w:hAnsi="Times New Roman"/>
          <w:sz w:val="28"/>
          <w:szCs w:val="28"/>
        </w:rPr>
        <w:t xml:space="preserve"> части 3 статьи 29.1 </w:t>
      </w:r>
      <w:r w:rsidRPr="009A36DA">
        <w:rPr>
          <w:rFonts w:ascii="Times New Roman" w:hAnsi="Times New Roman"/>
          <w:bCs/>
          <w:sz w:val="28"/>
          <w:szCs w:val="28"/>
        </w:rPr>
        <w:t>областного закона № 36-оз</w:t>
      </w:r>
      <w:r w:rsidRPr="009A36DA">
        <w:rPr>
          <w:rFonts w:ascii="Times New Roman" w:hAnsi="Times New Roman"/>
          <w:bCs/>
          <w:color w:val="000000"/>
          <w:sz w:val="28"/>
          <w:szCs w:val="28"/>
        </w:rPr>
        <w:t xml:space="preserve"> п</w:t>
      </w:r>
      <w:r w:rsidRPr="009A36DA">
        <w:rPr>
          <w:rFonts w:ascii="Times New Roman" w:hAnsi="Times New Roman"/>
          <w:sz w:val="28"/>
          <w:szCs w:val="28"/>
        </w:rPr>
        <w:t xml:space="preserve">роект областного закона о внесении изменений в областной закон об областном бюджете должен быть внесен в Законодательное собрание Ленинградской области не позднее восьми дней до очередного заседания Совета Законодательного собрания Ленинградской области и рассмотрен в первом чтении не позднее 15 дней со дня его внесения в Законодательное собрание Ленинградской области. </w:t>
      </w:r>
    </w:p>
    <w:p w:rsidR="007F59D4" w:rsidRPr="007F59D4" w:rsidRDefault="009A36DA" w:rsidP="007F59D4">
      <w:pPr>
        <w:spacing w:after="0" w:line="240" w:lineRule="auto"/>
        <w:ind w:firstLine="708"/>
        <w:jc w:val="both"/>
        <w:outlineLvl w:val="0"/>
        <w:rPr>
          <w:rFonts w:ascii="Times New Roman" w:hAnsi="Times New Roman"/>
          <w:sz w:val="28"/>
          <w:szCs w:val="28"/>
        </w:rPr>
      </w:pPr>
      <w:r w:rsidRPr="009A36DA">
        <w:rPr>
          <w:rFonts w:ascii="Times New Roman" w:hAnsi="Times New Roman"/>
          <w:sz w:val="28"/>
          <w:szCs w:val="28"/>
        </w:rPr>
        <w:t>В течение семи дней со дня внесения в Законодательное собрание Ленинградской области проекта областного закона о внесении изменений в областной закон об областном бюджете Контрольно-счетная палата Ленинградской области направляет мотивированное заключение в комиссию по бюджету.</w:t>
      </w:r>
    </w:p>
    <w:p w:rsidR="007F59D4" w:rsidRPr="007F59D4" w:rsidRDefault="009A36DA" w:rsidP="007F59D4">
      <w:pPr>
        <w:spacing w:after="0" w:line="240" w:lineRule="auto"/>
        <w:ind w:firstLine="708"/>
        <w:jc w:val="both"/>
        <w:outlineLvl w:val="0"/>
        <w:rPr>
          <w:rFonts w:ascii="Times New Roman" w:hAnsi="Times New Roman"/>
          <w:sz w:val="28"/>
          <w:szCs w:val="28"/>
        </w:rPr>
      </w:pPr>
      <w:r w:rsidRPr="009A36DA">
        <w:rPr>
          <w:rFonts w:ascii="Times New Roman" w:hAnsi="Times New Roman"/>
          <w:sz w:val="28"/>
          <w:szCs w:val="28"/>
        </w:rPr>
        <w:t>Вместе с тем, в соответствии со статьей 4</w:t>
      </w:r>
      <w:r w:rsidR="007F59D4">
        <w:rPr>
          <w:rFonts w:ascii="Times New Roman" w:hAnsi="Times New Roman"/>
          <w:sz w:val="28"/>
          <w:szCs w:val="28"/>
        </w:rPr>
        <w:t>2</w:t>
      </w:r>
      <w:r w:rsidR="007F59D4" w:rsidRPr="007F59D4">
        <w:rPr>
          <w:rFonts w:ascii="Times New Roman" w:hAnsi="Times New Roman"/>
          <w:sz w:val="28"/>
          <w:szCs w:val="28"/>
        </w:rPr>
        <w:t xml:space="preserve"> </w:t>
      </w:r>
      <w:r w:rsidRPr="009A36DA">
        <w:rPr>
          <w:rFonts w:ascii="Times New Roman" w:hAnsi="Times New Roman"/>
          <w:sz w:val="28"/>
          <w:szCs w:val="28"/>
        </w:rPr>
        <w:t>Регламента Законодательного собрания Ленинградской области, утвержденного постановлением Законодательного собрания Ленинградской области от 23.04.2002 №186 (далее - Регламент) заключение Контрольно-счетной палаты Ленинградской области на проекты областных законов, предусматривающих расходы, покрываемые за счет средств областного бюджета, об изменении финансовых обязательств Ленинградской области представляется в Законодательное собрание Ленинградской области в течение 20 дней с момента получения соответствую</w:t>
      </w:r>
      <w:r w:rsidR="007F59D4">
        <w:rPr>
          <w:rFonts w:ascii="Times New Roman" w:hAnsi="Times New Roman"/>
          <w:sz w:val="28"/>
          <w:szCs w:val="28"/>
        </w:rPr>
        <w:t>щего проекта областного закона.</w:t>
      </w:r>
    </w:p>
    <w:p w:rsidR="009A36DA" w:rsidRPr="009A36DA" w:rsidRDefault="009A36DA" w:rsidP="007F59D4">
      <w:pPr>
        <w:spacing w:after="0" w:line="240" w:lineRule="auto"/>
        <w:ind w:firstLine="708"/>
        <w:jc w:val="both"/>
        <w:outlineLvl w:val="0"/>
        <w:rPr>
          <w:rFonts w:ascii="Times New Roman" w:hAnsi="Times New Roman"/>
          <w:sz w:val="28"/>
          <w:szCs w:val="28"/>
        </w:rPr>
      </w:pPr>
      <w:r w:rsidRPr="009A36DA">
        <w:rPr>
          <w:rFonts w:ascii="Times New Roman" w:hAnsi="Times New Roman"/>
          <w:sz w:val="28"/>
          <w:szCs w:val="28"/>
        </w:rPr>
        <w:t>С</w:t>
      </w:r>
      <w:r w:rsidR="00563E6A">
        <w:rPr>
          <w:rFonts w:ascii="Times New Roman" w:hAnsi="Times New Roman"/>
          <w:sz w:val="28"/>
          <w:szCs w:val="28"/>
        </w:rPr>
        <w:t>огласно статьи</w:t>
      </w:r>
      <w:r w:rsidRPr="009A36DA">
        <w:rPr>
          <w:rFonts w:ascii="Times New Roman" w:hAnsi="Times New Roman"/>
          <w:sz w:val="28"/>
          <w:szCs w:val="28"/>
        </w:rPr>
        <w:t xml:space="preserve"> 43 Регламента</w:t>
      </w:r>
      <w:r w:rsidR="00563E6A">
        <w:rPr>
          <w:rFonts w:ascii="Times New Roman" w:hAnsi="Times New Roman"/>
          <w:sz w:val="28"/>
          <w:szCs w:val="28"/>
        </w:rPr>
        <w:t xml:space="preserve">, </w:t>
      </w:r>
      <w:r w:rsidRPr="009A36DA">
        <w:rPr>
          <w:rFonts w:ascii="Times New Roman" w:hAnsi="Times New Roman"/>
          <w:sz w:val="28"/>
          <w:szCs w:val="28"/>
        </w:rPr>
        <w:t>проект областного закона об областном бюджете Ленинградской области рассматрива</w:t>
      </w:r>
      <w:r w:rsidR="007F59D4">
        <w:rPr>
          <w:rFonts w:ascii="Times New Roman" w:hAnsi="Times New Roman"/>
          <w:sz w:val="28"/>
          <w:szCs w:val="28"/>
        </w:rPr>
        <w:t>ется в соответствии с</w:t>
      </w:r>
      <w:r w:rsidR="007F59D4" w:rsidRPr="007F59D4">
        <w:rPr>
          <w:rFonts w:ascii="Times New Roman" w:hAnsi="Times New Roman"/>
          <w:sz w:val="28"/>
          <w:szCs w:val="28"/>
        </w:rPr>
        <w:t xml:space="preserve"> </w:t>
      </w:r>
      <w:r w:rsidR="007F59D4">
        <w:rPr>
          <w:rFonts w:ascii="Times New Roman" w:hAnsi="Times New Roman"/>
          <w:sz w:val="28"/>
          <w:szCs w:val="28"/>
        </w:rPr>
        <w:t>графиком,</w:t>
      </w:r>
      <w:r w:rsidR="007F59D4" w:rsidRPr="007F59D4">
        <w:rPr>
          <w:rFonts w:ascii="Times New Roman" w:hAnsi="Times New Roman"/>
          <w:sz w:val="28"/>
          <w:szCs w:val="28"/>
        </w:rPr>
        <w:t xml:space="preserve"> </w:t>
      </w:r>
      <w:r w:rsidR="007F59D4">
        <w:rPr>
          <w:rFonts w:ascii="Times New Roman" w:hAnsi="Times New Roman"/>
          <w:sz w:val="28"/>
          <w:szCs w:val="28"/>
        </w:rPr>
        <w:t>разрабатываемым</w:t>
      </w:r>
      <w:r w:rsidR="007F59D4" w:rsidRPr="007F59D4">
        <w:rPr>
          <w:rFonts w:ascii="Times New Roman" w:hAnsi="Times New Roman"/>
          <w:sz w:val="28"/>
          <w:szCs w:val="28"/>
        </w:rPr>
        <w:t xml:space="preserve"> </w:t>
      </w:r>
      <w:r w:rsidRPr="007F59D4">
        <w:rPr>
          <w:rFonts w:ascii="Times New Roman" w:hAnsi="Times New Roman"/>
          <w:sz w:val="28"/>
          <w:szCs w:val="28"/>
        </w:rPr>
        <w:t xml:space="preserve">комиссией по бюджету и налогам в соответствии с областным </w:t>
      </w:r>
      <w:hyperlink r:id="rId12" w:history="1">
        <w:r w:rsidRPr="007F59D4">
          <w:rPr>
            <w:rFonts w:ascii="Times New Roman" w:hAnsi="Times New Roman"/>
            <w:sz w:val="28"/>
            <w:szCs w:val="28"/>
          </w:rPr>
          <w:t>законом</w:t>
        </w:r>
      </w:hyperlink>
      <w:r w:rsidRPr="007F59D4">
        <w:rPr>
          <w:rFonts w:ascii="Times New Roman" w:hAnsi="Times New Roman"/>
          <w:sz w:val="28"/>
          <w:szCs w:val="28"/>
        </w:rPr>
        <w:t xml:space="preserve"> о бюджетном</w:t>
      </w:r>
      <w:r w:rsidRPr="009A36DA">
        <w:rPr>
          <w:rFonts w:ascii="Times New Roman" w:hAnsi="Times New Roman"/>
          <w:sz w:val="28"/>
          <w:szCs w:val="28"/>
        </w:rPr>
        <w:t xml:space="preserve"> процессе.</w:t>
      </w:r>
    </w:p>
    <w:p w:rsidR="007F59D4" w:rsidRPr="007F59D4" w:rsidRDefault="009A36DA" w:rsidP="007F59D4">
      <w:pPr>
        <w:spacing w:after="0" w:line="240" w:lineRule="auto"/>
        <w:ind w:firstLine="708"/>
        <w:jc w:val="both"/>
        <w:rPr>
          <w:rFonts w:ascii="Times New Roman" w:hAnsi="Times New Roman"/>
          <w:sz w:val="28"/>
          <w:szCs w:val="28"/>
        </w:rPr>
      </w:pPr>
      <w:r w:rsidRPr="009A36DA">
        <w:rPr>
          <w:rFonts w:ascii="Times New Roman" w:hAnsi="Times New Roman"/>
          <w:sz w:val="28"/>
          <w:szCs w:val="28"/>
        </w:rPr>
        <w:t>Отсчет вышеуказанного ограниченного лимита времени для подготовки заключений начинается вне зависимости от срока получения Контрольно-счетной палатой Ленинградской области законопроекта, что ещё более ограничивает врем</w:t>
      </w:r>
      <w:r w:rsidR="007F59D4">
        <w:rPr>
          <w:rFonts w:ascii="Times New Roman" w:hAnsi="Times New Roman"/>
          <w:sz w:val="28"/>
          <w:szCs w:val="28"/>
        </w:rPr>
        <w:t>я для работы с законопроектом.</w:t>
      </w:r>
    </w:p>
    <w:p w:rsidR="009A36DA" w:rsidRPr="009A36DA" w:rsidRDefault="009A36DA" w:rsidP="007F59D4">
      <w:pPr>
        <w:spacing w:after="0" w:line="240" w:lineRule="auto"/>
        <w:ind w:firstLine="708"/>
        <w:jc w:val="both"/>
        <w:rPr>
          <w:rFonts w:ascii="Times New Roman" w:hAnsi="Times New Roman"/>
          <w:sz w:val="28"/>
          <w:szCs w:val="28"/>
        </w:rPr>
      </w:pPr>
      <w:r w:rsidRPr="009A36DA">
        <w:rPr>
          <w:rFonts w:ascii="Times New Roman" w:hAnsi="Times New Roman"/>
          <w:sz w:val="28"/>
          <w:szCs w:val="28"/>
        </w:rPr>
        <w:t>Например, для работы с проектом областного закона «Об областном бюджете Ленинградской области на 2018 год и на плановый период 2019 и 2020 годов», как и с проектом областного закона «Об областном бюджете Ленинградской области на 2017 год и на плановый период 2018 и 2019 го</w:t>
      </w:r>
      <w:r w:rsidR="00B536FC">
        <w:rPr>
          <w:rFonts w:ascii="Times New Roman" w:hAnsi="Times New Roman"/>
          <w:sz w:val="28"/>
          <w:szCs w:val="28"/>
        </w:rPr>
        <w:t xml:space="preserve">дов», Контрольно-счетная палата Ленинградской области </w:t>
      </w:r>
      <w:r w:rsidRPr="009A36DA">
        <w:rPr>
          <w:rFonts w:ascii="Times New Roman" w:hAnsi="Times New Roman"/>
          <w:sz w:val="28"/>
          <w:szCs w:val="28"/>
        </w:rPr>
        <w:t>имела 9 календарных дней (из них 7 рабочих дней).</w:t>
      </w:r>
    </w:p>
    <w:p w:rsidR="009A36DA" w:rsidRPr="009A36DA" w:rsidRDefault="009A36DA" w:rsidP="009A36DA">
      <w:pPr>
        <w:spacing w:after="0" w:line="240" w:lineRule="auto"/>
        <w:ind w:firstLine="708"/>
        <w:jc w:val="both"/>
        <w:rPr>
          <w:rFonts w:ascii="Times New Roman" w:hAnsi="Times New Roman"/>
          <w:sz w:val="28"/>
          <w:szCs w:val="28"/>
        </w:rPr>
      </w:pPr>
      <w:r w:rsidRPr="009A36DA">
        <w:rPr>
          <w:rFonts w:ascii="Times New Roman" w:hAnsi="Times New Roman"/>
          <w:sz w:val="28"/>
          <w:szCs w:val="28"/>
        </w:rPr>
        <w:t xml:space="preserve">Таким образом, на подготовку Контрольно-счетной палатой Ленинградской области заключения на самый большой по объему и охвату расходов областного бюджета законопроект - об областном бюджете Ленинградской области на очередной год и плановый период, </w:t>
      </w:r>
      <w:r w:rsidRPr="009A36DA">
        <w:rPr>
          <w:rFonts w:ascii="Times New Roman" w:hAnsi="Times New Roman"/>
          <w:bCs/>
          <w:sz w:val="28"/>
          <w:szCs w:val="28"/>
        </w:rPr>
        <w:t xml:space="preserve">областным законом № 36-оз </w:t>
      </w:r>
      <w:r w:rsidRPr="009A36DA">
        <w:rPr>
          <w:rFonts w:ascii="Times New Roman" w:hAnsi="Times New Roman"/>
          <w:sz w:val="28"/>
          <w:szCs w:val="28"/>
        </w:rPr>
        <w:t>отводится времени меньше, чем на иные проекты областных законов.</w:t>
      </w:r>
    </w:p>
    <w:p w:rsidR="00563E6A" w:rsidRPr="009C5E32" w:rsidRDefault="00563E6A" w:rsidP="007F59D4">
      <w:pPr>
        <w:spacing w:after="0" w:line="240" w:lineRule="auto"/>
        <w:rPr>
          <w:rFonts w:ascii="Times New Roman" w:hAnsi="Times New Roman"/>
          <w:sz w:val="28"/>
          <w:szCs w:val="28"/>
        </w:rPr>
      </w:pPr>
    </w:p>
    <w:p w:rsidR="00871BD0" w:rsidRDefault="00871BD0" w:rsidP="00871BD0">
      <w:pPr>
        <w:spacing w:after="0" w:line="240" w:lineRule="auto"/>
        <w:jc w:val="center"/>
        <w:rPr>
          <w:rFonts w:ascii="Times New Roman" w:hAnsi="Times New Roman"/>
          <w:b/>
          <w:sz w:val="28"/>
          <w:szCs w:val="28"/>
        </w:rPr>
      </w:pPr>
      <w:r>
        <w:rPr>
          <w:rFonts w:ascii="Times New Roman" w:hAnsi="Times New Roman"/>
          <w:b/>
          <w:sz w:val="28"/>
          <w:szCs w:val="28"/>
        </w:rPr>
        <w:t>3. Основные итоги контрольных и экспертно-аналитических мероприятий</w:t>
      </w:r>
    </w:p>
    <w:p w:rsidR="00F20663" w:rsidRPr="002D7865" w:rsidRDefault="00F20663" w:rsidP="002D7865">
      <w:pPr>
        <w:pStyle w:val="8"/>
        <w:shd w:val="clear" w:color="auto" w:fill="auto"/>
        <w:tabs>
          <w:tab w:val="left" w:pos="834"/>
        </w:tabs>
        <w:spacing w:line="240" w:lineRule="auto"/>
        <w:ind w:firstLine="0"/>
        <w:jc w:val="both"/>
        <w:rPr>
          <w:rStyle w:val="12"/>
          <w:spacing w:val="0"/>
          <w:sz w:val="28"/>
          <w:szCs w:val="28"/>
        </w:rPr>
      </w:pPr>
    </w:p>
    <w:p w:rsidR="00E57D4C" w:rsidRPr="00CB1508" w:rsidRDefault="00CB1508" w:rsidP="00DD0F80">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 соответствии со статьей 9 областного закона № 77-оз к</w:t>
      </w:r>
      <w:r w:rsidR="00E57D4C">
        <w:rPr>
          <w:rFonts w:ascii="Times New Roman" w:hAnsi="Times New Roman"/>
          <w:sz w:val="28"/>
          <w:szCs w:val="28"/>
        </w:rPr>
        <w:t>онтр</w:t>
      </w:r>
      <w:r w:rsidR="007A2FD0">
        <w:rPr>
          <w:rFonts w:ascii="Times New Roman" w:hAnsi="Times New Roman"/>
          <w:sz w:val="28"/>
          <w:szCs w:val="28"/>
        </w:rPr>
        <w:t xml:space="preserve">ольные и </w:t>
      </w:r>
      <w:r w:rsidR="00E57D4C">
        <w:rPr>
          <w:rFonts w:ascii="Times New Roman" w:hAnsi="Times New Roman"/>
          <w:sz w:val="28"/>
          <w:szCs w:val="28"/>
        </w:rPr>
        <w:t>экспертно-аналитич</w:t>
      </w:r>
      <w:r w:rsidR="000E61BF">
        <w:rPr>
          <w:rFonts w:ascii="Times New Roman" w:hAnsi="Times New Roman"/>
          <w:sz w:val="28"/>
          <w:szCs w:val="28"/>
        </w:rPr>
        <w:t xml:space="preserve">еские </w:t>
      </w:r>
      <w:r w:rsidR="006A4CB6">
        <w:rPr>
          <w:rFonts w:ascii="Times New Roman" w:hAnsi="Times New Roman"/>
          <w:sz w:val="28"/>
          <w:szCs w:val="28"/>
        </w:rPr>
        <w:t xml:space="preserve">мероприятия в соответствии с Планом работы на 2017 год </w:t>
      </w:r>
      <w:r w:rsidR="00433C7D">
        <w:rPr>
          <w:rFonts w:ascii="Times New Roman" w:hAnsi="Times New Roman"/>
          <w:sz w:val="28"/>
          <w:szCs w:val="28"/>
        </w:rPr>
        <w:t xml:space="preserve">осуществлялись </w:t>
      </w:r>
      <w:r>
        <w:rPr>
          <w:rFonts w:ascii="Times New Roman" w:hAnsi="Times New Roman"/>
          <w:sz w:val="28"/>
          <w:szCs w:val="28"/>
        </w:rPr>
        <w:t xml:space="preserve">Контрольно-счетной палатой Ленинградской области </w:t>
      </w:r>
      <w:r w:rsidR="00E57D4C">
        <w:rPr>
          <w:rFonts w:ascii="Times New Roman" w:hAnsi="Times New Roman"/>
          <w:sz w:val="28"/>
          <w:szCs w:val="28"/>
        </w:rPr>
        <w:t>в</w:t>
      </w:r>
      <w:r w:rsidR="00982249">
        <w:rPr>
          <w:rFonts w:ascii="Times New Roman" w:hAnsi="Times New Roman"/>
          <w:sz w:val="28"/>
          <w:szCs w:val="28"/>
        </w:rPr>
        <w:t xml:space="preserve"> отношении </w:t>
      </w:r>
      <w:r w:rsidR="000E61BF">
        <w:rPr>
          <w:rFonts w:ascii="Times New Roman" w:hAnsi="Times New Roman"/>
          <w:sz w:val="28"/>
          <w:szCs w:val="28"/>
        </w:rPr>
        <w:t>органов</w:t>
      </w:r>
      <w:r w:rsidR="00982249">
        <w:rPr>
          <w:rFonts w:ascii="Times New Roman" w:hAnsi="Times New Roman"/>
          <w:sz w:val="28"/>
          <w:szCs w:val="28"/>
        </w:rPr>
        <w:t xml:space="preserve"> </w:t>
      </w:r>
      <w:r>
        <w:rPr>
          <w:rFonts w:ascii="Times New Roman" w:eastAsia="Times New Roman" w:hAnsi="Times New Roman"/>
          <w:sz w:val="28"/>
          <w:szCs w:val="28"/>
          <w:lang w:eastAsia="ru-RU"/>
        </w:rPr>
        <w:t>государственной</w:t>
      </w:r>
      <w:r>
        <w:rPr>
          <w:rFonts w:ascii="Times New Roman" w:hAnsi="Times New Roman"/>
          <w:sz w:val="28"/>
          <w:szCs w:val="28"/>
        </w:rPr>
        <w:t xml:space="preserve"> </w:t>
      </w:r>
      <w:r w:rsidR="00E57D4C">
        <w:rPr>
          <w:rFonts w:ascii="Times New Roman" w:hAnsi="Times New Roman"/>
          <w:sz w:val="28"/>
          <w:szCs w:val="28"/>
        </w:rPr>
        <w:t>власт</w:t>
      </w:r>
      <w:r w:rsidR="00982249">
        <w:rPr>
          <w:rFonts w:ascii="Times New Roman" w:hAnsi="Times New Roman"/>
          <w:sz w:val="28"/>
          <w:szCs w:val="28"/>
        </w:rPr>
        <w:t xml:space="preserve">и </w:t>
      </w:r>
      <w:r w:rsidR="000E61BF">
        <w:rPr>
          <w:rFonts w:ascii="Times New Roman" w:hAnsi="Times New Roman"/>
          <w:sz w:val="28"/>
          <w:szCs w:val="28"/>
        </w:rPr>
        <w:t>Ленинградской области</w:t>
      </w:r>
      <w:r w:rsidRPr="00CB15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государственных органов Ленинградской области</w:t>
      </w:r>
      <w:r w:rsidR="000E61BF" w:rsidRPr="00CB1508">
        <w:rPr>
          <w:rFonts w:ascii="Times New Roman" w:eastAsia="Times New Roman" w:hAnsi="Times New Roman"/>
          <w:sz w:val="28"/>
          <w:szCs w:val="28"/>
          <w:lang w:eastAsia="ru-RU"/>
        </w:rPr>
        <w:t>, органов</w:t>
      </w:r>
      <w:r w:rsidR="00E57D4C" w:rsidRPr="00CB1508">
        <w:rPr>
          <w:rFonts w:ascii="Times New Roman" w:eastAsia="Times New Roman" w:hAnsi="Times New Roman"/>
          <w:sz w:val="28"/>
          <w:szCs w:val="28"/>
          <w:lang w:eastAsia="ru-RU"/>
        </w:rPr>
        <w:t xml:space="preserve"> местного самоуправле</w:t>
      </w:r>
      <w:r w:rsidR="000E61BF" w:rsidRPr="00CB1508">
        <w:rPr>
          <w:rFonts w:ascii="Times New Roman" w:eastAsia="Times New Roman" w:hAnsi="Times New Roman"/>
          <w:sz w:val="28"/>
          <w:szCs w:val="28"/>
          <w:lang w:eastAsia="ru-RU"/>
        </w:rPr>
        <w:t>ния</w:t>
      </w:r>
      <w:r w:rsidRPr="00CB15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муниципальных органов</w:t>
      </w:r>
      <w:r w:rsidR="000E61BF" w:rsidRPr="00CB1508">
        <w:rPr>
          <w:rFonts w:ascii="Times New Roman" w:eastAsia="Times New Roman" w:hAnsi="Times New Roman"/>
          <w:sz w:val="28"/>
          <w:szCs w:val="28"/>
          <w:lang w:eastAsia="ru-RU"/>
        </w:rPr>
        <w:t>, государственных (муниципальных)</w:t>
      </w:r>
      <w:r w:rsidRPr="00CB1508">
        <w:rPr>
          <w:rFonts w:ascii="Times New Roman" w:eastAsia="Times New Roman" w:hAnsi="Times New Roman"/>
          <w:sz w:val="28"/>
          <w:szCs w:val="28"/>
          <w:lang w:eastAsia="ru-RU"/>
        </w:rPr>
        <w:t xml:space="preserve"> предприятий,</w:t>
      </w:r>
      <w:r w:rsidR="000E61BF" w:rsidRPr="00CB1508">
        <w:rPr>
          <w:rFonts w:ascii="Times New Roman" w:eastAsia="Times New Roman" w:hAnsi="Times New Roman"/>
          <w:sz w:val="28"/>
          <w:szCs w:val="28"/>
          <w:lang w:eastAsia="ru-RU"/>
        </w:rPr>
        <w:t xml:space="preserve"> учреждений и </w:t>
      </w:r>
      <w:r w:rsidR="00E57D4C" w:rsidRPr="00CB1508">
        <w:rPr>
          <w:rFonts w:ascii="Times New Roman" w:eastAsia="Times New Roman" w:hAnsi="Times New Roman"/>
          <w:sz w:val="28"/>
          <w:szCs w:val="28"/>
          <w:lang w:eastAsia="ru-RU"/>
        </w:rPr>
        <w:t>организац</w:t>
      </w:r>
      <w:r w:rsidR="000E61BF" w:rsidRPr="00CB1508">
        <w:rPr>
          <w:rFonts w:ascii="Times New Roman" w:eastAsia="Times New Roman" w:hAnsi="Times New Roman"/>
          <w:sz w:val="28"/>
          <w:szCs w:val="28"/>
          <w:lang w:eastAsia="ru-RU"/>
        </w:rPr>
        <w:t>ий</w:t>
      </w:r>
      <w:r w:rsidR="00E57D4C" w:rsidRPr="00CB1508">
        <w:rPr>
          <w:rFonts w:ascii="Times New Roman" w:eastAsia="Times New Roman" w:hAnsi="Times New Roman"/>
          <w:sz w:val="28"/>
          <w:szCs w:val="28"/>
          <w:lang w:eastAsia="ru-RU"/>
        </w:rPr>
        <w:t xml:space="preserve">, </w:t>
      </w:r>
      <w:r w:rsidR="000E61BF" w:rsidRPr="00CB1508">
        <w:rPr>
          <w:rFonts w:ascii="Times New Roman" w:eastAsia="Times New Roman" w:hAnsi="Times New Roman"/>
          <w:sz w:val="28"/>
          <w:szCs w:val="28"/>
          <w:lang w:eastAsia="ru-RU"/>
        </w:rPr>
        <w:t>получающих и использующих бюджетные средства</w:t>
      </w:r>
      <w:r w:rsidR="00982249" w:rsidRPr="00CB1508">
        <w:rPr>
          <w:rFonts w:ascii="Times New Roman" w:eastAsia="Times New Roman" w:hAnsi="Times New Roman"/>
          <w:sz w:val="28"/>
          <w:szCs w:val="28"/>
          <w:lang w:eastAsia="ru-RU"/>
        </w:rPr>
        <w:t xml:space="preserve">, </w:t>
      </w:r>
      <w:r w:rsidR="000E61BF" w:rsidRPr="00CB1508">
        <w:rPr>
          <w:rFonts w:ascii="Times New Roman" w:eastAsia="Times New Roman" w:hAnsi="Times New Roman"/>
          <w:sz w:val="28"/>
          <w:szCs w:val="28"/>
          <w:lang w:eastAsia="ru-RU"/>
        </w:rPr>
        <w:t>использующих государственную (муниципальную) собственность или управляющих ею.</w:t>
      </w:r>
    </w:p>
    <w:p w:rsidR="00DD0F80" w:rsidRDefault="00AE4343" w:rsidP="00DD0F8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w:t>
      </w:r>
      <w:r w:rsidR="00DD0F80" w:rsidRPr="00287DAE">
        <w:rPr>
          <w:rFonts w:ascii="Times New Roman" w:hAnsi="Times New Roman"/>
          <w:sz w:val="28"/>
          <w:szCs w:val="28"/>
        </w:rPr>
        <w:t>п</w:t>
      </w:r>
      <w:r>
        <w:rPr>
          <w:rFonts w:ascii="Times New Roman" w:hAnsi="Times New Roman"/>
          <w:sz w:val="28"/>
          <w:szCs w:val="28"/>
        </w:rPr>
        <w:t xml:space="preserve">роведенных </w:t>
      </w:r>
      <w:r w:rsidR="00DD0F80">
        <w:rPr>
          <w:rFonts w:ascii="Times New Roman" w:hAnsi="Times New Roman"/>
          <w:sz w:val="28"/>
          <w:szCs w:val="28"/>
        </w:rPr>
        <w:t xml:space="preserve">в отчетном периоде контрольных и экспертно-аналитических </w:t>
      </w:r>
      <w:r w:rsidR="00DD0F80" w:rsidRPr="00287DAE">
        <w:rPr>
          <w:rFonts w:ascii="Times New Roman" w:hAnsi="Times New Roman"/>
          <w:sz w:val="28"/>
          <w:szCs w:val="28"/>
        </w:rPr>
        <w:t>мероприятий свидетельствуют о том, что в ходе формирования и исполнения бюдже</w:t>
      </w:r>
      <w:r w:rsidR="00DD0F80">
        <w:rPr>
          <w:rFonts w:ascii="Times New Roman" w:hAnsi="Times New Roman"/>
          <w:sz w:val="28"/>
          <w:szCs w:val="28"/>
        </w:rPr>
        <w:t>та Ленинградской области имелись</w:t>
      </w:r>
      <w:r w:rsidR="00DD0F80" w:rsidRPr="00287DAE">
        <w:rPr>
          <w:rFonts w:ascii="Times New Roman" w:hAnsi="Times New Roman"/>
          <w:sz w:val="28"/>
          <w:szCs w:val="28"/>
        </w:rPr>
        <w:t xml:space="preserve"> резервы повышения эффективности использования бюджетных средств, соверш</w:t>
      </w:r>
      <w:r w:rsidR="00DD0F80">
        <w:rPr>
          <w:rFonts w:ascii="Times New Roman" w:hAnsi="Times New Roman"/>
          <w:sz w:val="28"/>
          <w:szCs w:val="28"/>
        </w:rPr>
        <w:t xml:space="preserve">енствования бюджетного процесса </w:t>
      </w:r>
      <w:r w:rsidR="00DD0F80" w:rsidRPr="00287DAE">
        <w:rPr>
          <w:rFonts w:ascii="Times New Roman" w:hAnsi="Times New Roman"/>
          <w:sz w:val="28"/>
          <w:szCs w:val="28"/>
        </w:rPr>
        <w:t>и бюджетных процедур, укрепления государственной финансовой дисциплины.</w:t>
      </w:r>
    </w:p>
    <w:p w:rsidR="00982249" w:rsidRDefault="00AE4343" w:rsidP="00CB15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w:t>
      </w:r>
      <w:r w:rsidR="00982249">
        <w:rPr>
          <w:rFonts w:ascii="Times New Roman" w:hAnsi="Times New Roman"/>
          <w:sz w:val="28"/>
          <w:szCs w:val="28"/>
        </w:rPr>
        <w:t>отчетов и заключений Контрольно-счетной палаты Ленинградской области по итогам</w:t>
      </w:r>
      <w:r w:rsidR="00C4292D">
        <w:rPr>
          <w:rFonts w:ascii="Times New Roman" w:hAnsi="Times New Roman"/>
          <w:sz w:val="28"/>
          <w:szCs w:val="28"/>
        </w:rPr>
        <w:t xml:space="preserve"> </w:t>
      </w:r>
      <w:r w:rsidR="00982249">
        <w:rPr>
          <w:rFonts w:ascii="Times New Roman" w:hAnsi="Times New Roman"/>
          <w:sz w:val="28"/>
          <w:szCs w:val="28"/>
        </w:rPr>
        <w:t xml:space="preserve">проведенных </w:t>
      </w:r>
      <w:r>
        <w:rPr>
          <w:rFonts w:ascii="Times New Roman" w:hAnsi="Times New Roman"/>
          <w:sz w:val="28"/>
          <w:szCs w:val="28"/>
        </w:rPr>
        <w:t>контрольных и экспертно-аналитических мероприятий</w:t>
      </w:r>
      <w:r w:rsidR="00982249">
        <w:rPr>
          <w:rFonts w:ascii="Times New Roman" w:hAnsi="Times New Roman"/>
          <w:sz w:val="28"/>
          <w:szCs w:val="28"/>
        </w:rPr>
        <w:t>,</w:t>
      </w:r>
      <w:r w:rsidR="00522672">
        <w:rPr>
          <w:rFonts w:ascii="Times New Roman" w:hAnsi="Times New Roman"/>
          <w:sz w:val="28"/>
          <w:szCs w:val="28"/>
        </w:rPr>
        <w:t xml:space="preserve"> </w:t>
      </w:r>
      <w:r w:rsidR="00982249">
        <w:rPr>
          <w:rFonts w:ascii="Times New Roman" w:hAnsi="Times New Roman"/>
          <w:sz w:val="28"/>
          <w:szCs w:val="28"/>
        </w:rPr>
        <w:t xml:space="preserve">рассмотрения и исполнения представлений и предписаний </w:t>
      </w:r>
      <w:r>
        <w:rPr>
          <w:rFonts w:ascii="Times New Roman" w:hAnsi="Times New Roman"/>
          <w:sz w:val="28"/>
          <w:szCs w:val="28"/>
        </w:rPr>
        <w:t>Контрольно-счетной палат</w:t>
      </w:r>
      <w:r w:rsidR="00982249">
        <w:rPr>
          <w:rFonts w:ascii="Times New Roman" w:hAnsi="Times New Roman"/>
          <w:sz w:val="28"/>
          <w:szCs w:val="28"/>
        </w:rPr>
        <w:t>ы</w:t>
      </w:r>
      <w:r>
        <w:rPr>
          <w:rFonts w:ascii="Times New Roman" w:hAnsi="Times New Roman"/>
          <w:sz w:val="28"/>
          <w:szCs w:val="28"/>
        </w:rPr>
        <w:t xml:space="preserve"> Ленинградской области, органами </w:t>
      </w:r>
      <w:r w:rsidR="00CB1508">
        <w:rPr>
          <w:rFonts w:ascii="Times New Roman" w:hAnsi="Times New Roman"/>
          <w:sz w:val="28"/>
          <w:szCs w:val="28"/>
        </w:rPr>
        <w:t xml:space="preserve">государственной власти Ленинградской области, </w:t>
      </w:r>
      <w:r>
        <w:rPr>
          <w:rFonts w:ascii="Times New Roman" w:hAnsi="Times New Roman"/>
          <w:sz w:val="28"/>
          <w:szCs w:val="28"/>
        </w:rPr>
        <w:t>органами местного самоуправления,</w:t>
      </w:r>
      <w:r w:rsidR="00CB1508">
        <w:rPr>
          <w:rFonts w:ascii="Times New Roman" w:hAnsi="Times New Roman"/>
          <w:sz w:val="28"/>
          <w:szCs w:val="28"/>
        </w:rPr>
        <w:t xml:space="preserve"> </w:t>
      </w:r>
      <w:r>
        <w:rPr>
          <w:rFonts w:ascii="Times New Roman" w:hAnsi="Times New Roman"/>
          <w:sz w:val="28"/>
          <w:szCs w:val="28"/>
        </w:rPr>
        <w:t>проверяемыми</w:t>
      </w:r>
      <w:r w:rsidR="00982249">
        <w:rPr>
          <w:rFonts w:ascii="Times New Roman" w:hAnsi="Times New Roman"/>
          <w:sz w:val="28"/>
          <w:szCs w:val="28"/>
        </w:rPr>
        <w:t xml:space="preserve"> </w:t>
      </w:r>
      <w:r>
        <w:rPr>
          <w:rFonts w:ascii="Times New Roman" w:hAnsi="Times New Roman"/>
          <w:sz w:val="28"/>
          <w:szCs w:val="28"/>
        </w:rPr>
        <w:t>учреждениями и организациями</w:t>
      </w:r>
      <w:r w:rsidR="00E95A99">
        <w:rPr>
          <w:rFonts w:ascii="Times New Roman" w:hAnsi="Times New Roman"/>
          <w:sz w:val="28"/>
          <w:szCs w:val="28"/>
        </w:rPr>
        <w:t xml:space="preserve"> приняты</w:t>
      </w:r>
      <w:r w:rsidR="00982249">
        <w:rPr>
          <w:rFonts w:ascii="Times New Roman" w:hAnsi="Times New Roman"/>
          <w:sz w:val="28"/>
          <w:szCs w:val="28"/>
        </w:rPr>
        <w:t xml:space="preserve"> меры</w:t>
      </w:r>
      <w:r w:rsidR="00E95A99">
        <w:rPr>
          <w:rFonts w:ascii="Times New Roman" w:hAnsi="Times New Roman"/>
          <w:sz w:val="28"/>
          <w:szCs w:val="28"/>
        </w:rPr>
        <w:t>, направленные</w:t>
      </w:r>
      <w:r w:rsidR="00982249">
        <w:rPr>
          <w:rFonts w:ascii="Times New Roman" w:hAnsi="Times New Roman"/>
          <w:sz w:val="28"/>
          <w:szCs w:val="28"/>
        </w:rPr>
        <w:t xml:space="preserve"> </w:t>
      </w:r>
      <w:r w:rsidR="00E95A99">
        <w:rPr>
          <w:rFonts w:ascii="Times New Roman" w:hAnsi="Times New Roman"/>
          <w:sz w:val="28"/>
          <w:szCs w:val="28"/>
        </w:rPr>
        <w:t xml:space="preserve">на </w:t>
      </w:r>
      <w:r w:rsidR="00982249">
        <w:rPr>
          <w:rFonts w:ascii="Times New Roman" w:hAnsi="Times New Roman"/>
          <w:sz w:val="28"/>
          <w:szCs w:val="28"/>
        </w:rPr>
        <w:t>уст</w:t>
      </w:r>
      <w:r>
        <w:rPr>
          <w:rFonts w:ascii="Times New Roman" w:hAnsi="Times New Roman"/>
          <w:sz w:val="28"/>
          <w:szCs w:val="28"/>
        </w:rPr>
        <w:t>р</w:t>
      </w:r>
      <w:r w:rsidR="00982249">
        <w:rPr>
          <w:rFonts w:ascii="Times New Roman" w:hAnsi="Times New Roman"/>
          <w:sz w:val="28"/>
          <w:szCs w:val="28"/>
        </w:rPr>
        <w:t>а</w:t>
      </w:r>
      <w:r>
        <w:rPr>
          <w:rFonts w:ascii="Times New Roman" w:hAnsi="Times New Roman"/>
          <w:sz w:val="28"/>
          <w:szCs w:val="28"/>
        </w:rPr>
        <w:t>н</w:t>
      </w:r>
      <w:r w:rsidR="00E95A99">
        <w:rPr>
          <w:rFonts w:ascii="Times New Roman" w:hAnsi="Times New Roman"/>
          <w:sz w:val="28"/>
          <w:szCs w:val="28"/>
        </w:rPr>
        <w:t>ение</w:t>
      </w:r>
      <w:r w:rsidR="00522672">
        <w:rPr>
          <w:rFonts w:ascii="Times New Roman" w:hAnsi="Times New Roman"/>
          <w:sz w:val="28"/>
          <w:szCs w:val="28"/>
        </w:rPr>
        <w:t xml:space="preserve"> и </w:t>
      </w:r>
      <w:r w:rsidR="00E95A99">
        <w:rPr>
          <w:rFonts w:ascii="Times New Roman" w:hAnsi="Times New Roman"/>
          <w:sz w:val="28"/>
          <w:szCs w:val="28"/>
        </w:rPr>
        <w:t>недопущение</w:t>
      </w:r>
      <w:r w:rsidR="007A2FD0">
        <w:rPr>
          <w:rFonts w:ascii="Times New Roman" w:hAnsi="Times New Roman"/>
          <w:sz w:val="28"/>
          <w:szCs w:val="28"/>
        </w:rPr>
        <w:t xml:space="preserve"> в дальнейшем </w:t>
      </w:r>
      <w:r w:rsidR="00982249">
        <w:rPr>
          <w:rFonts w:ascii="Times New Roman" w:hAnsi="Times New Roman"/>
          <w:sz w:val="28"/>
          <w:szCs w:val="28"/>
        </w:rPr>
        <w:t>вы</w:t>
      </w:r>
      <w:r>
        <w:rPr>
          <w:rFonts w:ascii="Times New Roman" w:hAnsi="Times New Roman"/>
          <w:sz w:val="28"/>
          <w:szCs w:val="28"/>
        </w:rPr>
        <w:t>я</w:t>
      </w:r>
      <w:r w:rsidR="00982249">
        <w:rPr>
          <w:rFonts w:ascii="Times New Roman" w:hAnsi="Times New Roman"/>
          <w:sz w:val="28"/>
          <w:szCs w:val="28"/>
        </w:rPr>
        <w:t>в</w:t>
      </w:r>
      <w:r>
        <w:rPr>
          <w:rFonts w:ascii="Times New Roman" w:hAnsi="Times New Roman"/>
          <w:sz w:val="28"/>
          <w:szCs w:val="28"/>
        </w:rPr>
        <w:t xml:space="preserve">ленных </w:t>
      </w:r>
      <w:r w:rsidR="00982249">
        <w:rPr>
          <w:rFonts w:ascii="Times New Roman" w:hAnsi="Times New Roman"/>
          <w:sz w:val="28"/>
          <w:szCs w:val="28"/>
        </w:rPr>
        <w:t>нарушений и недостатков</w:t>
      </w:r>
      <w:r w:rsidR="00522672">
        <w:rPr>
          <w:rFonts w:ascii="Times New Roman" w:hAnsi="Times New Roman"/>
          <w:sz w:val="28"/>
          <w:szCs w:val="28"/>
        </w:rPr>
        <w:t>,</w:t>
      </w:r>
      <w:r w:rsidR="00E95A99">
        <w:rPr>
          <w:rFonts w:ascii="Times New Roman" w:hAnsi="Times New Roman"/>
          <w:sz w:val="28"/>
          <w:szCs w:val="28"/>
        </w:rPr>
        <w:t xml:space="preserve"> а также </w:t>
      </w:r>
      <w:r w:rsidR="00C4292D">
        <w:rPr>
          <w:rFonts w:ascii="Times New Roman" w:hAnsi="Times New Roman"/>
          <w:sz w:val="28"/>
          <w:szCs w:val="28"/>
        </w:rPr>
        <w:t>на реализацию</w:t>
      </w:r>
      <w:r w:rsidR="00982249">
        <w:rPr>
          <w:rFonts w:ascii="Times New Roman" w:hAnsi="Times New Roman"/>
          <w:sz w:val="28"/>
          <w:szCs w:val="28"/>
        </w:rPr>
        <w:t xml:space="preserve"> предложений и рекомендаций Контрольно-счетной палаты Ленинградской области</w:t>
      </w:r>
      <w:r w:rsidR="00522672">
        <w:rPr>
          <w:rFonts w:ascii="Times New Roman" w:hAnsi="Times New Roman"/>
          <w:sz w:val="28"/>
          <w:szCs w:val="28"/>
        </w:rPr>
        <w:t>, подготовленных по итогам контрольных и экспертно-аналитических мероприятий.</w:t>
      </w:r>
    </w:p>
    <w:p w:rsidR="00037D8C" w:rsidRDefault="00037D8C" w:rsidP="00CB1508">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Осуществлены меры по совершенствованию правового</w:t>
      </w:r>
      <w:r w:rsidRPr="00037D8C">
        <w:rPr>
          <w:rFonts w:ascii="Times New Roman" w:hAnsi="Times New Roman"/>
          <w:sz w:val="28"/>
          <w:szCs w:val="28"/>
        </w:rPr>
        <w:t xml:space="preserve"> </w:t>
      </w:r>
      <w:r>
        <w:rPr>
          <w:rFonts w:ascii="Times New Roman" w:hAnsi="Times New Roman"/>
          <w:sz w:val="28"/>
          <w:szCs w:val="28"/>
        </w:rPr>
        <w:t>регулирования, организационных и иных механизмов управления в соответствующих отраслях (сферах) деятельности органов государственной</w:t>
      </w:r>
      <w:r w:rsidR="00CB1508">
        <w:rPr>
          <w:rFonts w:ascii="Times New Roman" w:hAnsi="Times New Roman"/>
          <w:sz w:val="28"/>
          <w:szCs w:val="28"/>
        </w:rPr>
        <w:t xml:space="preserve"> власти Ленинградской области и </w:t>
      </w:r>
      <w:r>
        <w:rPr>
          <w:rFonts w:ascii="Times New Roman" w:hAnsi="Times New Roman"/>
          <w:sz w:val="28"/>
          <w:szCs w:val="28"/>
        </w:rPr>
        <w:t xml:space="preserve">местного самоуправления. </w:t>
      </w:r>
    </w:p>
    <w:p w:rsidR="006A4CB6" w:rsidRDefault="006A4CB6" w:rsidP="00CB1508">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проведенных контрольных и экспертно-аналитических мероприятий установлено следующее.</w:t>
      </w:r>
    </w:p>
    <w:p w:rsidR="006A4CB6" w:rsidRDefault="006A4CB6" w:rsidP="00CB1508">
      <w:pPr>
        <w:pStyle w:val="a5"/>
        <w:ind w:firstLine="709"/>
        <w:jc w:val="both"/>
        <w:rPr>
          <w:b w:val="0"/>
        </w:rPr>
      </w:pPr>
      <w:r>
        <w:rPr>
          <w:rStyle w:val="12"/>
          <w:b w:val="0"/>
          <w:spacing w:val="0"/>
          <w:sz w:val="28"/>
          <w:szCs w:val="28"/>
        </w:rPr>
        <w:t>Контрольное</w:t>
      </w:r>
      <w:r w:rsidR="00C4292D" w:rsidRPr="00FA7F2D">
        <w:rPr>
          <w:rStyle w:val="12"/>
          <w:b w:val="0"/>
          <w:spacing w:val="0"/>
          <w:sz w:val="28"/>
          <w:szCs w:val="28"/>
        </w:rPr>
        <w:t xml:space="preserve"> мероприяти</w:t>
      </w:r>
      <w:r>
        <w:rPr>
          <w:rStyle w:val="12"/>
          <w:b w:val="0"/>
          <w:spacing w:val="0"/>
          <w:sz w:val="28"/>
          <w:szCs w:val="28"/>
        </w:rPr>
        <w:t>е</w:t>
      </w:r>
      <w:r w:rsidR="00E300CC" w:rsidRPr="00E300CC">
        <w:rPr>
          <w:rStyle w:val="12"/>
          <w:spacing w:val="0"/>
          <w:sz w:val="28"/>
          <w:szCs w:val="28"/>
        </w:rPr>
        <w:t xml:space="preserve"> </w:t>
      </w:r>
      <w:r w:rsidR="00C4292D" w:rsidRPr="00FA7F2D">
        <w:rPr>
          <w:rStyle w:val="12"/>
          <w:spacing w:val="0"/>
          <w:sz w:val="28"/>
          <w:szCs w:val="28"/>
        </w:rPr>
        <w:t>«</w:t>
      </w:r>
      <w:r w:rsidR="00C4292D" w:rsidRPr="00FA7F2D">
        <w:t>Проверка</w:t>
      </w:r>
      <w:r w:rsidR="002D7865" w:rsidRPr="00FA7F2D">
        <w:t xml:space="preserve"> целевого и эффективного использования средств областного</w:t>
      </w:r>
      <w:r w:rsidR="00C4292D" w:rsidRPr="00FA7F2D">
        <w:t xml:space="preserve"> бюджета Ленинградской области, выделенных Комитету общего </w:t>
      </w:r>
      <w:r w:rsidR="002D7865" w:rsidRPr="00FA7F2D">
        <w:t>и профессионального образования Ленинградской области в 2015 году на реализацию государственных программ Ленинградской области: «Современное образование Ленинградской области» и «Социальная поддержка отдельных категорий граждан в Ленинградской области», в отношении детей-</w:t>
      </w:r>
      <w:r w:rsidR="002D7865" w:rsidRPr="00FA7F2D">
        <w:lastRenderedPageBreak/>
        <w:t xml:space="preserve">сирот и детей, оставшихся без попечения родителей, </w:t>
      </w:r>
      <w:r w:rsidR="00FA7F2D">
        <w:t xml:space="preserve">подведомственными учреждениями: ГКОУ </w:t>
      </w:r>
      <w:r w:rsidR="002D7865" w:rsidRPr="00FA7F2D">
        <w:t>ЛО «Всеволожская специальная (коррекционная) общеобразовательная школа-ин</w:t>
      </w:r>
      <w:r w:rsidR="00705BDD" w:rsidRPr="00FA7F2D">
        <w:t xml:space="preserve">тернат», </w:t>
      </w:r>
      <w:r w:rsidR="002D7865" w:rsidRPr="00FA7F2D">
        <w:t>ГАОУ СПО ЛО «Бор</w:t>
      </w:r>
      <w:r w:rsidR="00705BDD" w:rsidRPr="00FA7F2D">
        <w:t>ский агропромышленный техникум»</w:t>
      </w:r>
      <w:r w:rsidR="00705BDD">
        <w:t>,</w:t>
      </w:r>
      <w:r w:rsidR="00FA7F2D">
        <w:t xml:space="preserve"> </w:t>
      </w:r>
      <w:r w:rsidR="002D7865" w:rsidRPr="00FA7F2D">
        <w:t>ГБОУ СПО ЛО «Техникум водного транспорта»</w:t>
      </w:r>
      <w:r w:rsidR="00C4292D">
        <w:t xml:space="preserve"> </w:t>
      </w:r>
      <w:r w:rsidR="00FA7F2D">
        <w:rPr>
          <w:b w:val="0"/>
        </w:rPr>
        <w:t>(</w:t>
      </w:r>
      <w:r>
        <w:rPr>
          <w:b w:val="0"/>
        </w:rPr>
        <w:t xml:space="preserve">отчет </w:t>
      </w:r>
      <w:r w:rsidR="00FA7F2D">
        <w:rPr>
          <w:b w:val="0"/>
        </w:rPr>
        <w:t xml:space="preserve">утвержден </w:t>
      </w:r>
      <w:r w:rsidR="00C4292D" w:rsidRPr="00FA7F2D">
        <w:rPr>
          <w:b w:val="0"/>
        </w:rPr>
        <w:t>09.03.2017</w:t>
      </w:r>
      <w:r w:rsidR="00FA7F2D" w:rsidRPr="00FA7F2D">
        <w:rPr>
          <w:b w:val="0"/>
        </w:rPr>
        <w:t>;</w:t>
      </w:r>
      <w:r w:rsidR="00FA7F2D">
        <w:rPr>
          <w:b w:val="0"/>
        </w:rPr>
        <w:t xml:space="preserve"> </w:t>
      </w:r>
      <w:r w:rsidR="00C4292D" w:rsidRPr="00FA7F2D">
        <w:rPr>
          <w:b w:val="0"/>
        </w:rPr>
        <w:t xml:space="preserve">принят Законодательным </w:t>
      </w:r>
      <w:r w:rsidR="00FA7F2D" w:rsidRPr="00FA7F2D">
        <w:rPr>
          <w:b w:val="0"/>
        </w:rPr>
        <w:t xml:space="preserve">собранием </w:t>
      </w:r>
      <w:r w:rsidR="00C4292D" w:rsidRPr="00FA7F2D">
        <w:rPr>
          <w:b w:val="0"/>
        </w:rPr>
        <w:t>Ленинград</w:t>
      </w:r>
      <w:r w:rsidR="00FA7F2D" w:rsidRPr="00FA7F2D">
        <w:rPr>
          <w:b w:val="0"/>
        </w:rPr>
        <w:t xml:space="preserve">ской области 22.03.2017, </w:t>
      </w:r>
      <w:r w:rsidR="00C4292D" w:rsidRPr="00FA7F2D">
        <w:rPr>
          <w:b w:val="0"/>
        </w:rPr>
        <w:t>пос</w:t>
      </w:r>
      <w:r w:rsidR="00FA7F2D" w:rsidRPr="00FA7F2D">
        <w:rPr>
          <w:b w:val="0"/>
        </w:rPr>
        <w:t xml:space="preserve">тановление </w:t>
      </w:r>
      <w:r w:rsidR="00C4292D" w:rsidRPr="00FA7F2D">
        <w:rPr>
          <w:b w:val="0"/>
        </w:rPr>
        <w:t>№ 290</w:t>
      </w:r>
      <w:r w:rsidR="00FA7F2D" w:rsidRPr="00FA7F2D">
        <w:rPr>
          <w:b w:val="0"/>
        </w:rPr>
        <w:t>)</w:t>
      </w:r>
      <w:r>
        <w:rPr>
          <w:b w:val="0"/>
        </w:rPr>
        <w:t>.</w:t>
      </w:r>
    </w:p>
    <w:p w:rsidR="00920524" w:rsidRDefault="002D7865" w:rsidP="00CB1508">
      <w:pPr>
        <w:pStyle w:val="a5"/>
        <w:ind w:firstLine="709"/>
        <w:jc w:val="both"/>
        <w:rPr>
          <w:rStyle w:val="12"/>
          <w:b w:val="0"/>
          <w:spacing w:val="0"/>
          <w:sz w:val="28"/>
          <w:szCs w:val="28"/>
        </w:rPr>
      </w:pPr>
      <w:r w:rsidRPr="00FA7F2D">
        <w:rPr>
          <w:rStyle w:val="12"/>
          <w:b w:val="0"/>
          <w:spacing w:val="0"/>
          <w:sz w:val="28"/>
          <w:szCs w:val="28"/>
        </w:rPr>
        <w:t>Контрольно-счетной палатой Ленинградской области</w:t>
      </w:r>
      <w:r w:rsidR="00920524">
        <w:rPr>
          <w:rStyle w:val="12"/>
          <w:b w:val="0"/>
          <w:spacing w:val="0"/>
          <w:sz w:val="28"/>
          <w:szCs w:val="28"/>
        </w:rPr>
        <w:t xml:space="preserve"> в отчете по результатам контрольного мероприятия</w:t>
      </w:r>
      <w:r w:rsidRPr="00FA7F2D">
        <w:rPr>
          <w:rStyle w:val="12"/>
          <w:b w:val="0"/>
          <w:spacing w:val="0"/>
          <w:sz w:val="28"/>
          <w:szCs w:val="28"/>
        </w:rPr>
        <w:t xml:space="preserve"> </w:t>
      </w:r>
      <w:r w:rsidR="00433C7D">
        <w:rPr>
          <w:rStyle w:val="12"/>
          <w:b w:val="0"/>
          <w:spacing w:val="0"/>
          <w:sz w:val="28"/>
          <w:szCs w:val="28"/>
        </w:rPr>
        <w:t>отмечены</w:t>
      </w:r>
      <w:r w:rsidR="00E300CC" w:rsidRPr="00FA7F2D">
        <w:rPr>
          <w:rStyle w:val="12"/>
          <w:b w:val="0"/>
          <w:spacing w:val="0"/>
          <w:sz w:val="28"/>
          <w:szCs w:val="28"/>
        </w:rPr>
        <w:t xml:space="preserve"> замечания к</w:t>
      </w:r>
      <w:r w:rsidR="00C4292D" w:rsidRPr="00FA7F2D">
        <w:rPr>
          <w:rStyle w:val="12"/>
          <w:b w:val="0"/>
          <w:spacing w:val="0"/>
          <w:sz w:val="28"/>
          <w:szCs w:val="28"/>
        </w:rPr>
        <w:t xml:space="preserve"> порядку выполнения мероприятий </w:t>
      </w:r>
      <w:r w:rsidR="00D46370" w:rsidRPr="00FA7F2D">
        <w:rPr>
          <w:rStyle w:val="12"/>
          <w:b w:val="0"/>
          <w:spacing w:val="0"/>
          <w:sz w:val="28"/>
          <w:szCs w:val="28"/>
        </w:rPr>
        <w:t xml:space="preserve">проверенных </w:t>
      </w:r>
      <w:r w:rsidR="00E300CC" w:rsidRPr="00FA7F2D">
        <w:rPr>
          <w:rStyle w:val="12"/>
          <w:b w:val="0"/>
          <w:spacing w:val="0"/>
          <w:sz w:val="28"/>
          <w:szCs w:val="28"/>
        </w:rPr>
        <w:t>государственных про</w:t>
      </w:r>
      <w:r w:rsidR="00D46370" w:rsidRPr="00FA7F2D">
        <w:rPr>
          <w:rStyle w:val="12"/>
          <w:b w:val="0"/>
          <w:spacing w:val="0"/>
          <w:sz w:val="28"/>
          <w:szCs w:val="28"/>
        </w:rPr>
        <w:t xml:space="preserve">грамм, управлению и контролю за </w:t>
      </w:r>
      <w:r w:rsidR="00E300CC" w:rsidRPr="00FA7F2D">
        <w:rPr>
          <w:rStyle w:val="12"/>
          <w:b w:val="0"/>
          <w:spacing w:val="0"/>
          <w:sz w:val="28"/>
          <w:szCs w:val="28"/>
        </w:rPr>
        <w:t>использованием бюджетных средств, нап</w:t>
      </w:r>
      <w:r w:rsidR="00D46370" w:rsidRPr="00FA7F2D">
        <w:rPr>
          <w:rStyle w:val="12"/>
          <w:b w:val="0"/>
          <w:spacing w:val="0"/>
          <w:sz w:val="28"/>
          <w:szCs w:val="28"/>
        </w:rPr>
        <w:t>равленных</w:t>
      </w:r>
      <w:r w:rsidR="00E300CC" w:rsidRPr="00FA7F2D">
        <w:rPr>
          <w:rStyle w:val="12"/>
          <w:b w:val="0"/>
          <w:spacing w:val="0"/>
          <w:sz w:val="28"/>
          <w:szCs w:val="28"/>
        </w:rPr>
        <w:t xml:space="preserve"> на реализацию </w:t>
      </w:r>
      <w:r w:rsidR="00D46370" w:rsidRPr="00FA7F2D">
        <w:rPr>
          <w:rStyle w:val="12"/>
          <w:b w:val="0"/>
          <w:spacing w:val="0"/>
          <w:sz w:val="28"/>
          <w:szCs w:val="28"/>
        </w:rPr>
        <w:t xml:space="preserve">государственных программ, </w:t>
      </w:r>
      <w:r w:rsidR="00E300CC" w:rsidRPr="00FA7F2D">
        <w:rPr>
          <w:rStyle w:val="12"/>
          <w:b w:val="0"/>
          <w:spacing w:val="0"/>
          <w:sz w:val="28"/>
          <w:szCs w:val="28"/>
        </w:rPr>
        <w:t>содержанию подведомственных образовательных учреждений</w:t>
      </w:r>
      <w:r w:rsidR="00920524">
        <w:rPr>
          <w:rStyle w:val="12"/>
          <w:b w:val="0"/>
          <w:spacing w:val="0"/>
          <w:sz w:val="28"/>
          <w:szCs w:val="28"/>
        </w:rPr>
        <w:t>.</w:t>
      </w:r>
    </w:p>
    <w:p w:rsidR="00E300CC" w:rsidRPr="00E300CC" w:rsidRDefault="00C4292D" w:rsidP="00E300CC">
      <w:pPr>
        <w:pStyle w:val="8"/>
        <w:shd w:val="clear" w:color="auto" w:fill="auto"/>
        <w:spacing w:line="240" w:lineRule="auto"/>
        <w:ind w:firstLine="709"/>
        <w:jc w:val="both"/>
        <w:rPr>
          <w:sz w:val="28"/>
          <w:szCs w:val="28"/>
        </w:rPr>
      </w:pPr>
      <w:r>
        <w:rPr>
          <w:rStyle w:val="12"/>
          <w:spacing w:val="0"/>
          <w:sz w:val="28"/>
          <w:szCs w:val="28"/>
        </w:rPr>
        <w:t xml:space="preserve">Общая сумма </w:t>
      </w:r>
      <w:r w:rsidR="00E300CC" w:rsidRPr="00E300CC">
        <w:rPr>
          <w:rStyle w:val="12"/>
          <w:spacing w:val="0"/>
          <w:sz w:val="28"/>
          <w:szCs w:val="28"/>
        </w:rPr>
        <w:t xml:space="preserve">нарушений в </w:t>
      </w:r>
      <w:r w:rsidR="00737460">
        <w:rPr>
          <w:rStyle w:val="12"/>
          <w:spacing w:val="0"/>
          <w:sz w:val="28"/>
          <w:szCs w:val="28"/>
        </w:rPr>
        <w:t>расходовании средств областного бюджета Ленинградской области</w:t>
      </w:r>
      <w:r>
        <w:rPr>
          <w:rStyle w:val="12"/>
          <w:spacing w:val="0"/>
          <w:sz w:val="28"/>
          <w:szCs w:val="28"/>
        </w:rPr>
        <w:t xml:space="preserve">, </w:t>
      </w:r>
      <w:r w:rsidRPr="00C4292D">
        <w:rPr>
          <w:rStyle w:val="12"/>
          <w:spacing w:val="0"/>
          <w:sz w:val="28"/>
          <w:szCs w:val="28"/>
        </w:rPr>
        <w:t>выделенных Комитету общего и профессионального образования Ленинградской области на реализацию государственных программ Ленинградской области «Современное образование Ленинградской области» и «Социальная поддержка отдельных категорий г</w:t>
      </w:r>
      <w:r>
        <w:rPr>
          <w:rStyle w:val="12"/>
          <w:spacing w:val="0"/>
          <w:sz w:val="28"/>
          <w:szCs w:val="28"/>
        </w:rPr>
        <w:t>раждан в Ленинградской области»,</w:t>
      </w:r>
      <w:r w:rsidRPr="00C4292D">
        <w:rPr>
          <w:rStyle w:val="12"/>
          <w:spacing w:val="0"/>
          <w:sz w:val="28"/>
          <w:szCs w:val="28"/>
        </w:rPr>
        <w:t xml:space="preserve"> в отношении детей-сирот и детей, оставшихся без попечения родителей,</w:t>
      </w:r>
      <w:r>
        <w:rPr>
          <w:b/>
        </w:rPr>
        <w:t xml:space="preserve"> </w:t>
      </w:r>
      <w:r w:rsidR="00737460">
        <w:rPr>
          <w:rStyle w:val="12"/>
          <w:spacing w:val="0"/>
          <w:sz w:val="28"/>
          <w:szCs w:val="28"/>
        </w:rPr>
        <w:t>проверенными образовательными учреждениями</w:t>
      </w:r>
      <w:r>
        <w:rPr>
          <w:rStyle w:val="12"/>
          <w:spacing w:val="0"/>
          <w:sz w:val="28"/>
          <w:szCs w:val="28"/>
        </w:rPr>
        <w:t xml:space="preserve"> </w:t>
      </w:r>
      <w:r w:rsidR="00E300CC" w:rsidRPr="00E300CC">
        <w:rPr>
          <w:rStyle w:val="12"/>
          <w:spacing w:val="0"/>
          <w:sz w:val="28"/>
          <w:szCs w:val="28"/>
        </w:rPr>
        <w:t>составила 12 279,33 тыс. руб., в том числе:</w:t>
      </w:r>
    </w:p>
    <w:p w:rsidR="00E300CC" w:rsidRPr="00E300CC" w:rsidRDefault="00E300CC" w:rsidP="00E300CC">
      <w:pPr>
        <w:pStyle w:val="8"/>
        <w:shd w:val="clear" w:color="auto" w:fill="auto"/>
        <w:tabs>
          <w:tab w:val="left" w:pos="567"/>
        </w:tabs>
        <w:spacing w:line="240" w:lineRule="auto"/>
        <w:ind w:firstLine="709"/>
        <w:jc w:val="both"/>
        <w:rPr>
          <w:sz w:val="28"/>
          <w:szCs w:val="28"/>
        </w:rPr>
      </w:pPr>
      <w:r w:rsidRPr="00E300CC">
        <w:rPr>
          <w:rStyle w:val="12"/>
          <w:spacing w:val="0"/>
          <w:sz w:val="28"/>
          <w:szCs w:val="28"/>
        </w:rPr>
        <w:t xml:space="preserve">- нарушения порядка и условий оплаты труда работников государственных (муниципальных) бюджетных, автономных и казенных учреждений </w:t>
      </w:r>
      <w:r w:rsidR="00705BDD">
        <w:rPr>
          <w:rStyle w:val="12"/>
          <w:spacing w:val="0"/>
          <w:sz w:val="28"/>
          <w:szCs w:val="28"/>
        </w:rPr>
        <w:t>(статьи 144 Трудового кодекса Российской Федерации</w:t>
      </w:r>
      <w:r w:rsidRPr="00E300CC">
        <w:rPr>
          <w:rStyle w:val="12"/>
          <w:spacing w:val="0"/>
          <w:sz w:val="28"/>
          <w:szCs w:val="28"/>
        </w:rPr>
        <w:t>) на сумму 7 758,74 тыс. руб.;</w:t>
      </w:r>
    </w:p>
    <w:p w:rsidR="00E300CC" w:rsidRPr="00D0297B" w:rsidRDefault="00E300CC" w:rsidP="00D0297B">
      <w:pPr>
        <w:pStyle w:val="8"/>
        <w:shd w:val="clear" w:color="auto" w:fill="auto"/>
        <w:tabs>
          <w:tab w:val="left" w:pos="567"/>
        </w:tabs>
        <w:spacing w:line="240" w:lineRule="auto"/>
        <w:ind w:firstLine="709"/>
        <w:jc w:val="both"/>
        <w:rPr>
          <w:color w:val="000000"/>
          <w:sz w:val="28"/>
          <w:szCs w:val="28"/>
          <w:shd w:val="clear" w:color="auto" w:fill="FFFFFF"/>
        </w:rPr>
      </w:pPr>
      <w:r w:rsidRPr="00E300CC">
        <w:rPr>
          <w:rStyle w:val="12"/>
          <w:spacing w:val="0"/>
          <w:sz w:val="28"/>
          <w:szCs w:val="28"/>
        </w:rPr>
        <w:t xml:space="preserve">- </w:t>
      </w:r>
      <w:r w:rsidR="00D0297B">
        <w:rPr>
          <w:sz w:val="28"/>
          <w:szCs w:val="28"/>
        </w:rPr>
        <w:t>нарушения</w:t>
      </w:r>
      <w:r w:rsidR="00D0297B" w:rsidRPr="00E300CC">
        <w:rPr>
          <w:sz w:val="28"/>
          <w:szCs w:val="28"/>
        </w:rPr>
        <w:t xml:space="preserve"> порядка ведения бухгалтерского учета, составления и представления бухгалтерской (финансовой) отчетности</w:t>
      </w:r>
      <w:r w:rsidR="00D0297B">
        <w:rPr>
          <w:rStyle w:val="12"/>
          <w:spacing w:val="0"/>
          <w:sz w:val="28"/>
          <w:szCs w:val="28"/>
        </w:rPr>
        <w:t xml:space="preserve"> </w:t>
      </w:r>
      <w:r w:rsidRPr="00E300CC">
        <w:rPr>
          <w:rStyle w:val="12"/>
          <w:spacing w:val="0"/>
          <w:sz w:val="28"/>
          <w:szCs w:val="28"/>
        </w:rPr>
        <w:t xml:space="preserve">(статьи 9 Федерального закона </w:t>
      </w:r>
      <w:r w:rsidR="00D0297B">
        <w:rPr>
          <w:rStyle w:val="12"/>
          <w:spacing w:val="0"/>
          <w:sz w:val="28"/>
          <w:szCs w:val="28"/>
        </w:rPr>
        <w:t xml:space="preserve">от 06.12.2011 </w:t>
      </w:r>
      <w:r w:rsidRPr="00E300CC">
        <w:rPr>
          <w:rStyle w:val="12"/>
          <w:spacing w:val="0"/>
          <w:sz w:val="28"/>
          <w:szCs w:val="28"/>
        </w:rPr>
        <w:t>№ 402-ФЗ, Инс</w:t>
      </w:r>
      <w:r w:rsidR="00D0297B">
        <w:rPr>
          <w:rStyle w:val="12"/>
          <w:spacing w:val="0"/>
          <w:sz w:val="28"/>
          <w:szCs w:val="28"/>
        </w:rPr>
        <w:t xml:space="preserve">трукции № 157н) </w:t>
      </w:r>
      <w:r w:rsidRPr="00E300CC">
        <w:rPr>
          <w:rStyle w:val="12"/>
          <w:spacing w:val="0"/>
          <w:sz w:val="28"/>
          <w:szCs w:val="28"/>
        </w:rPr>
        <w:t>на сумму 4 029,02 тыс. руб.;</w:t>
      </w:r>
    </w:p>
    <w:p w:rsidR="00E300CC" w:rsidRPr="00E300CC" w:rsidRDefault="00E300CC" w:rsidP="00E300CC">
      <w:pPr>
        <w:pStyle w:val="8"/>
        <w:shd w:val="clear" w:color="auto" w:fill="auto"/>
        <w:tabs>
          <w:tab w:val="left" w:pos="567"/>
        </w:tabs>
        <w:spacing w:line="240" w:lineRule="auto"/>
        <w:ind w:firstLine="709"/>
        <w:jc w:val="both"/>
        <w:rPr>
          <w:sz w:val="28"/>
          <w:szCs w:val="28"/>
        </w:rPr>
      </w:pPr>
      <w:r w:rsidRPr="00E300CC">
        <w:rPr>
          <w:rStyle w:val="12"/>
          <w:spacing w:val="0"/>
          <w:sz w:val="28"/>
          <w:szCs w:val="28"/>
        </w:rPr>
        <w:t>- нарушения условий государственных контрактов (договоров) (статьи 94 Федерального закона № 44-ФЗ) на сумму 179,75 тыс. руб.;</w:t>
      </w:r>
    </w:p>
    <w:p w:rsidR="00E300CC" w:rsidRPr="00E300CC" w:rsidRDefault="00E300CC" w:rsidP="00E300CC">
      <w:pPr>
        <w:pStyle w:val="8"/>
        <w:shd w:val="clear" w:color="auto" w:fill="auto"/>
        <w:tabs>
          <w:tab w:val="left" w:pos="567"/>
        </w:tabs>
        <w:spacing w:line="240" w:lineRule="auto"/>
        <w:ind w:firstLine="709"/>
        <w:jc w:val="both"/>
        <w:rPr>
          <w:sz w:val="28"/>
          <w:szCs w:val="28"/>
        </w:rPr>
      </w:pPr>
      <w:r w:rsidRPr="00E300CC">
        <w:rPr>
          <w:rStyle w:val="12"/>
          <w:spacing w:val="0"/>
          <w:sz w:val="28"/>
          <w:szCs w:val="28"/>
        </w:rPr>
        <w:t>- нарушения при выплате пособий и стипендий</w:t>
      </w:r>
      <w:r w:rsidR="0086507B">
        <w:rPr>
          <w:rStyle w:val="12"/>
          <w:spacing w:val="0"/>
          <w:sz w:val="28"/>
          <w:szCs w:val="28"/>
        </w:rPr>
        <w:t xml:space="preserve"> учащимся-сиротам (</w:t>
      </w:r>
      <w:r w:rsidR="00705BDD" w:rsidRPr="00E300CC">
        <w:rPr>
          <w:rStyle w:val="12"/>
          <w:spacing w:val="0"/>
          <w:sz w:val="28"/>
          <w:szCs w:val="28"/>
        </w:rPr>
        <w:t>Федерального закона</w:t>
      </w:r>
      <w:r w:rsidR="00705BDD">
        <w:rPr>
          <w:rStyle w:val="12"/>
          <w:spacing w:val="0"/>
          <w:sz w:val="28"/>
          <w:szCs w:val="28"/>
        </w:rPr>
        <w:t xml:space="preserve"> от 21.12.1996 </w:t>
      </w:r>
      <w:r w:rsidR="00705BDD" w:rsidRPr="0064037F">
        <w:rPr>
          <w:rStyle w:val="12"/>
          <w:spacing w:val="0"/>
          <w:sz w:val="28"/>
          <w:szCs w:val="28"/>
        </w:rPr>
        <w:t>№159-</w:t>
      </w:r>
      <w:r w:rsidR="00705BDD">
        <w:rPr>
          <w:rStyle w:val="12"/>
          <w:spacing w:val="0"/>
          <w:sz w:val="28"/>
          <w:szCs w:val="28"/>
        </w:rPr>
        <w:t xml:space="preserve">ФЗ, </w:t>
      </w:r>
      <w:r w:rsidR="0086507B">
        <w:rPr>
          <w:rStyle w:val="12"/>
          <w:spacing w:val="0"/>
          <w:sz w:val="28"/>
          <w:szCs w:val="28"/>
        </w:rPr>
        <w:t>постановления</w:t>
      </w:r>
      <w:r w:rsidR="0086507B" w:rsidRPr="0086507B">
        <w:rPr>
          <w:rStyle w:val="12"/>
          <w:spacing w:val="0"/>
          <w:sz w:val="28"/>
          <w:szCs w:val="28"/>
        </w:rPr>
        <w:t xml:space="preserve"> Правительства Ленинградской области</w:t>
      </w:r>
      <w:r w:rsidR="0086507B">
        <w:rPr>
          <w:rStyle w:val="12"/>
          <w:spacing w:val="0"/>
          <w:sz w:val="28"/>
          <w:szCs w:val="28"/>
        </w:rPr>
        <w:t xml:space="preserve"> от 24.03.</w:t>
      </w:r>
      <w:r w:rsidR="0086507B" w:rsidRPr="0086507B">
        <w:rPr>
          <w:rStyle w:val="12"/>
          <w:spacing w:val="0"/>
          <w:sz w:val="28"/>
          <w:szCs w:val="28"/>
        </w:rPr>
        <w:t xml:space="preserve">2006 </w:t>
      </w:r>
      <w:r w:rsidRPr="0086507B">
        <w:rPr>
          <w:rStyle w:val="12"/>
          <w:spacing w:val="0"/>
          <w:sz w:val="28"/>
          <w:szCs w:val="28"/>
        </w:rPr>
        <w:t>№ 87,</w:t>
      </w:r>
      <w:r w:rsidRPr="00E300CC">
        <w:rPr>
          <w:rStyle w:val="12"/>
          <w:spacing w:val="0"/>
          <w:sz w:val="28"/>
          <w:szCs w:val="28"/>
        </w:rPr>
        <w:t xml:space="preserve"> </w:t>
      </w:r>
      <w:r w:rsidRPr="0086507B">
        <w:rPr>
          <w:rStyle w:val="12"/>
          <w:spacing w:val="0"/>
          <w:sz w:val="28"/>
          <w:szCs w:val="28"/>
        </w:rPr>
        <w:t>постановления</w:t>
      </w:r>
      <w:r w:rsidR="0086507B" w:rsidRPr="0086507B">
        <w:rPr>
          <w:rStyle w:val="12"/>
          <w:spacing w:val="0"/>
          <w:sz w:val="28"/>
          <w:szCs w:val="28"/>
        </w:rPr>
        <w:t xml:space="preserve"> Правительства Ленинградской области от 09.12.2013</w:t>
      </w:r>
      <w:r w:rsidRPr="0086507B">
        <w:rPr>
          <w:rStyle w:val="12"/>
          <w:spacing w:val="0"/>
          <w:sz w:val="28"/>
          <w:szCs w:val="28"/>
        </w:rPr>
        <w:t xml:space="preserve"> № 451)</w:t>
      </w:r>
      <w:r w:rsidRPr="00E300CC">
        <w:rPr>
          <w:rStyle w:val="12"/>
          <w:spacing w:val="0"/>
          <w:sz w:val="28"/>
          <w:szCs w:val="28"/>
        </w:rPr>
        <w:t xml:space="preserve"> на сумму 95,5 тыс. руб.;</w:t>
      </w:r>
    </w:p>
    <w:p w:rsidR="00E300CC" w:rsidRPr="00705BDD" w:rsidRDefault="00E300CC" w:rsidP="00E300CC">
      <w:pPr>
        <w:pStyle w:val="8"/>
        <w:shd w:val="clear" w:color="auto" w:fill="auto"/>
        <w:tabs>
          <w:tab w:val="left" w:pos="567"/>
        </w:tabs>
        <w:spacing w:line="240" w:lineRule="auto"/>
        <w:ind w:firstLine="709"/>
        <w:jc w:val="both"/>
        <w:rPr>
          <w:rFonts w:eastAsia="Calibri"/>
          <w:sz w:val="28"/>
          <w:szCs w:val="28"/>
          <w:lang w:eastAsia="en-US"/>
        </w:rPr>
      </w:pPr>
      <w:r w:rsidRPr="00E300CC">
        <w:rPr>
          <w:rStyle w:val="12"/>
          <w:spacing w:val="0"/>
          <w:sz w:val="28"/>
          <w:szCs w:val="28"/>
        </w:rPr>
        <w:t xml:space="preserve">- нарушения при организации питания учащихся-сирот (Приложение </w:t>
      </w:r>
      <w:r w:rsidRPr="00705BDD">
        <w:rPr>
          <w:rFonts w:eastAsia="Calibri"/>
          <w:lang w:eastAsia="en-US"/>
        </w:rPr>
        <w:t xml:space="preserve">7 </w:t>
      </w:r>
      <w:r w:rsidRPr="00705BDD">
        <w:rPr>
          <w:rFonts w:eastAsia="Calibri"/>
          <w:sz w:val="28"/>
          <w:szCs w:val="28"/>
          <w:lang w:eastAsia="en-US"/>
        </w:rPr>
        <w:t>СанПина 2.4.5.2409-08) на сумму 67,64 тыс. руб.;</w:t>
      </w:r>
    </w:p>
    <w:p w:rsidR="00E300CC" w:rsidRPr="00705BDD" w:rsidRDefault="00F20663" w:rsidP="00E300CC">
      <w:pPr>
        <w:pStyle w:val="8"/>
        <w:shd w:val="clear" w:color="auto" w:fill="auto"/>
        <w:tabs>
          <w:tab w:val="left" w:pos="0"/>
          <w:tab w:val="left" w:pos="567"/>
        </w:tabs>
        <w:spacing w:line="240" w:lineRule="auto"/>
        <w:ind w:firstLine="709"/>
        <w:jc w:val="both"/>
        <w:rPr>
          <w:rFonts w:eastAsia="Calibri"/>
          <w:sz w:val="28"/>
          <w:szCs w:val="28"/>
          <w:lang w:eastAsia="en-US"/>
        </w:rPr>
      </w:pPr>
      <w:r w:rsidRPr="00705BDD">
        <w:rPr>
          <w:rFonts w:eastAsia="Calibri"/>
          <w:sz w:val="28"/>
          <w:szCs w:val="28"/>
          <w:lang w:eastAsia="en-US"/>
        </w:rPr>
        <w:t xml:space="preserve"> - нарушения </w:t>
      </w:r>
      <w:r w:rsidR="00E300CC" w:rsidRPr="00705BDD">
        <w:rPr>
          <w:rFonts w:eastAsia="Calibri"/>
          <w:sz w:val="28"/>
          <w:szCs w:val="28"/>
          <w:lang w:eastAsia="en-US"/>
        </w:rPr>
        <w:t xml:space="preserve">СНиП 12-01-2004 (отсутствуют акты на скрытые </w:t>
      </w:r>
      <w:r w:rsidR="00D0297B" w:rsidRPr="00705BDD">
        <w:rPr>
          <w:rFonts w:eastAsia="Calibri"/>
          <w:sz w:val="28"/>
          <w:szCs w:val="28"/>
          <w:lang w:eastAsia="en-US"/>
        </w:rPr>
        <w:t>работы) на сумму</w:t>
      </w:r>
      <w:r w:rsidR="00E300CC" w:rsidRPr="00705BDD">
        <w:rPr>
          <w:rFonts w:eastAsia="Calibri"/>
          <w:sz w:val="28"/>
          <w:szCs w:val="28"/>
          <w:lang w:eastAsia="en-US"/>
        </w:rPr>
        <w:t xml:space="preserve"> 55,05 тыс. руб.</w:t>
      </w:r>
      <w:r w:rsidR="00D0297B" w:rsidRPr="00705BDD">
        <w:rPr>
          <w:rFonts w:eastAsia="Calibri"/>
          <w:sz w:val="28"/>
          <w:szCs w:val="28"/>
          <w:lang w:eastAsia="en-US"/>
        </w:rPr>
        <w:t>;</w:t>
      </w:r>
    </w:p>
    <w:p w:rsidR="00D0297B" w:rsidRPr="00705BDD" w:rsidRDefault="00D0297B" w:rsidP="00D0297B">
      <w:pPr>
        <w:pStyle w:val="8"/>
        <w:shd w:val="clear" w:color="auto" w:fill="auto"/>
        <w:tabs>
          <w:tab w:val="left" w:pos="567"/>
        </w:tabs>
        <w:spacing w:line="240" w:lineRule="auto"/>
        <w:ind w:firstLine="709"/>
        <w:jc w:val="both"/>
        <w:rPr>
          <w:rFonts w:eastAsia="Calibri"/>
          <w:sz w:val="28"/>
          <w:szCs w:val="28"/>
          <w:lang w:eastAsia="en-US"/>
        </w:rPr>
      </w:pPr>
      <w:r w:rsidRPr="00705BDD">
        <w:rPr>
          <w:rFonts w:eastAsia="Calibri"/>
          <w:sz w:val="28"/>
          <w:szCs w:val="28"/>
          <w:lang w:eastAsia="en-US"/>
        </w:rPr>
        <w:t>- не соблюдение принципа эффективного использования бюджетных средств, определенног</w:t>
      </w:r>
      <w:r w:rsidR="00DB3267">
        <w:rPr>
          <w:rFonts w:eastAsia="Calibri"/>
          <w:sz w:val="28"/>
          <w:szCs w:val="28"/>
          <w:lang w:eastAsia="en-US"/>
        </w:rPr>
        <w:t xml:space="preserve">о статьей 34 Бюджетного кодекса </w:t>
      </w:r>
      <w:r w:rsidRPr="00705BDD">
        <w:rPr>
          <w:rFonts w:eastAsia="Calibri"/>
          <w:sz w:val="28"/>
          <w:szCs w:val="28"/>
          <w:lang w:eastAsia="en-US"/>
        </w:rPr>
        <w:t>Российской Федерации, на сумму 93,63 тыс. руб.</w:t>
      </w:r>
    </w:p>
    <w:p w:rsidR="00E300CC" w:rsidRPr="00D0297B" w:rsidRDefault="00E300CC" w:rsidP="00E300CC">
      <w:pPr>
        <w:framePr w:wrap="none" w:vAnchor="page" w:hAnchor="page" w:x="10355" w:y="15719"/>
        <w:spacing w:after="0" w:line="240" w:lineRule="auto"/>
        <w:ind w:firstLine="709"/>
        <w:jc w:val="both"/>
        <w:rPr>
          <w:rFonts w:ascii="Times New Roman" w:hAnsi="Times New Roman"/>
          <w:color w:val="000000"/>
          <w:sz w:val="28"/>
          <w:szCs w:val="28"/>
        </w:rPr>
      </w:pPr>
    </w:p>
    <w:p w:rsidR="00E300CC" w:rsidRPr="00D0297B" w:rsidRDefault="00D0297B" w:rsidP="00E300CC">
      <w:pPr>
        <w:pStyle w:val="8"/>
        <w:shd w:val="clear" w:color="auto" w:fill="auto"/>
        <w:tabs>
          <w:tab w:val="left" w:pos="826"/>
        </w:tabs>
        <w:spacing w:line="240" w:lineRule="auto"/>
        <w:ind w:firstLine="709"/>
        <w:jc w:val="both"/>
        <w:rPr>
          <w:color w:val="000000"/>
          <w:sz w:val="28"/>
          <w:szCs w:val="28"/>
        </w:rPr>
      </w:pPr>
      <w:r>
        <w:rPr>
          <w:rFonts w:eastAsia="Calibri"/>
          <w:color w:val="000000"/>
          <w:sz w:val="28"/>
          <w:szCs w:val="28"/>
          <w:lang w:eastAsia="en-US"/>
        </w:rPr>
        <w:lastRenderedPageBreak/>
        <w:t xml:space="preserve">В период проведения контрольного </w:t>
      </w:r>
      <w:r w:rsidR="00E300CC" w:rsidRPr="00D0297B">
        <w:rPr>
          <w:rFonts w:eastAsia="Calibri"/>
          <w:color w:val="000000"/>
          <w:sz w:val="28"/>
          <w:szCs w:val="28"/>
          <w:lang w:eastAsia="en-US"/>
        </w:rPr>
        <w:t>м</w:t>
      </w:r>
      <w:r>
        <w:rPr>
          <w:rFonts w:eastAsia="Calibri"/>
          <w:color w:val="000000"/>
          <w:sz w:val="28"/>
          <w:szCs w:val="28"/>
          <w:lang w:eastAsia="en-US"/>
        </w:rPr>
        <w:t xml:space="preserve">ероприятия в </w:t>
      </w:r>
      <w:r w:rsidRPr="00D0297B">
        <w:rPr>
          <w:rFonts w:eastAsia="Calibri"/>
          <w:color w:val="000000"/>
          <w:sz w:val="28"/>
          <w:szCs w:val="28"/>
          <w:lang w:eastAsia="en-US"/>
        </w:rPr>
        <w:t>адрес руководителя ГКОУ ЛО «Всеволожская специальная (коррекционная) общеобразовательная школа-интернат»</w:t>
      </w:r>
      <w:r>
        <w:rPr>
          <w:rFonts w:eastAsia="Calibri"/>
          <w:color w:val="000000"/>
          <w:sz w:val="28"/>
          <w:szCs w:val="28"/>
          <w:lang w:eastAsia="en-US"/>
        </w:rPr>
        <w:t xml:space="preserve"> </w:t>
      </w:r>
      <w:r w:rsidR="00E300CC" w:rsidRPr="00D0297B">
        <w:rPr>
          <w:rFonts w:eastAsia="Calibri"/>
          <w:color w:val="000000"/>
          <w:sz w:val="28"/>
          <w:szCs w:val="28"/>
          <w:lang w:eastAsia="en-US"/>
        </w:rPr>
        <w:t xml:space="preserve">было направлено предписание </w:t>
      </w:r>
      <w:r w:rsidR="009D7CCF" w:rsidRPr="00D0297B">
        <w:rPr>
          <w:rFonts w:eastAsia="Calibri"/>
          <w:color w:val="000000"/>
          <w:sz w:val="28"/>
          <w:szCs w:val="28"/>
          <w:lang w:eastAsia="en-US"/>
        </w:rPr>
        <w:t xml:space="preserve">от 29.11.2016 </w:t>
      </w:r>
      <w:r w:rsidR="00E300CC" w:rsidRPr="00D0297B">
        <w:rPr>
          <w:rFonts w:eastAsia="Calibri"/>
          <w:color w:val="000000"/>
          <w:sz w:val="28"/>
          <w:szCs w:val="28"/>
          <w:lang w:eastAsia="en-US"/>
        </w:rPr>
        <w:t>№ксп-исх-687/16-0-0 с требованием об устранении выявленных нарушений и замечаний. Во</w:t>
      </w:r>
      <w:r>
        <w:rPr>
          <w:sz w:val="28"/>
          <w:szCs w:val="28"/>
        </w:rPr>
        <w:t xml:space="preserve"> исполнение </w:t>
      </w:r>
      <w:r w:rsidR="00E300CC" w:rsidRPr="00E300CC">
        <w:rPr>
          <w:sz w:val="28"/>
          <w:szCs w:val="28"/>
        </w:rPr>
        <w:t>предписания</w:t>
      </w:r>
      <w:r>
        <w:rPr>
          <w:sz w:val="28"/>
          <w:szCs w:val="28"/>
        </w:rPr>
        <w:t xml:space="preserve"> в </w:t>
      </w:r>
      <w:r w:rsidRPr="00D0297B">
        <w:rPr>
          <w:rFonts w:eastAsia="Calibri"/>
          <w:color w:val="000000"/>
          <w:sz w:val="28"/>
          <w:szCs w:val="28"/>
          <w:lang w:eastAsia="en-US"/>
        </w:rPr>
        <w:t>ГКОУ ЛО «Всеволожская специальная (коррекционная) общеобразовательная школа-интернат»</w:t>
      </w:r>
      <w:r>
        <w:rPr>
          <w:rFonts w:eastAsia="Calibri"/>
          <w:color w:val="000000"/>
          <w:sz w:val="28"/>
          <w:szCs w:val="28"/>
          <w:lang w:eastAsia="en-US"/>
        </w:rPr>
        <w:t xml:space="preserve"> </w:t>
      </w:r>
      <w:r w:rsidR="00E300CC" w:rsidRPr="00E300CC">
        <w:rPr>
          <w:rStyle w:val="12"/>
          <w:spacing w:val="0"/>
          <w:sz w:val="28"/>
          <w:szCs w:val="28"/>
        </w:rPr>
        <w:t>проведена</w:t>
      </w:r>
      <w:r>
        <w:rPr>
          <w:sz w:val="28"/>
          <w:szCs w:val="28"/>
        </w:rPr>
        <w:t xml:space="preserve"> работа по </w:t>
      </w:r>
      <w:r w:rsidR="00E300CC" w:rsidRPr="00E300CC">
        <w:rPr>
          <w:sz w:val="28"/>
          <w:szCs w:val="28"/>
        </w:rPr>
        <w:t>приведению документов бух</w:t>
      </w:r>
      <w:r>
        <w:rPr>
          <w:sz w:val="28"/>
          <w:szCs w:val="28"/>
        </w:rPr>
        <w:t xml:space="preserve">галтерского </w:t>
      </w:r>
      <w:r w:rsidRPr="00D0297B">
        <w:rPr>
          <w:color w:val="000000"/>
          <w:sz w:val="28"/>
          <w:szCs w:val="28"/>
        </w:rPr>
        <w:t>учета в соответствие</w:t>
      </w:r>
      <w:r w:rsidR="00E300CC" w:rsidRPr="00D0297B">
        <w:rPr>
          <w:color w:val="000000"/>
          <w:sz w:val="28"/>
          <w:szCs w:val="28"/>
        </w:rPr>
        <w:t xml:space="preserve"> с требованиями действующего законодательства. </w:t>
      </w:r>
    </w:p>
    <w:p w:rsidR="00097D9B" w:rsidRPr="00705BDD" w:rsidRDefault="00E300CC" w:rsidP="00D0297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05BDD">
        <w:rPr>
          <w:rFonts w:ascii="Times New Roman" w:eastAsia="Times New Roman" w:hAnsi="Times New Roman"/>
          <w:color w:val="000000"/>
          <w:sz w:val="28"/>
          <w:szCs w:val="28"/>
          <w:lang w:eastAsia="ru-RU"/>
        </w:rPr>
        <w:t xml:space="preserve">По результатам контрольного мероприятия Контрольно-счетной палатой Ленинградской области направлено </w:t>
      </w:r>
      <w:r w:rsidR="00CA1743">
        <w:rPr>
          <w:rFonts w:ascii="Times New Roman" w:eastAsia="Times New Roman" w:hAnsi="Times New Roman"/>
          <w:color w:val="000000"/>
          <w:sz w:val="28"/>
          <w:szCs w:val="28"/>
          <w:lang w:eastAsia="ru-RU"/>
        </w:rPr>
        <w:t xml:space="preserve">представление в адрес Комитета </w:t>
      </w:r>
      <w:r w:rsidRPr="00705BDD">
        <w:rPr>
          <w:rFonts w:ascii="Times New Roman" w:eastAsia="Times New Roman" w:hAnsi="Times New Roman"/>
          <w:color w:val="000000"/>
          <w:sz w:val="28"/>
          <w:szCs w:val="28"/>
          <w:lang w:eastAsia="ru-RU"/>
        </w:rPr>
        <w:t xml:space="preserve">общего </w:t>
      </w:r>
      <w:r w:rsidR="00DB3267">
        <w:rPr>
          <w:rFonts w:ascii="Times New Roman" w:eastAsia="Times New Roman" w:hAnsi="Times New Roman"/>
          <w:color w:val="000000"/>
          <w:sz w:val="28"/>
          <w:szCs w:val="28"/>
          <w:lang w:eastAsia="ru-RU"/>
        </w:rPr>
        <w:t xml:space="preserve">и профессионального образования </w:t>
      </w:r>
      <w:r w:rsidRPr="00705BDD">
        <w:rPr>
          <w:rFonts w:ascii="Times New Roman" w:eastAsia="Times New Roman" w:hAnsi="Times New Roman"/>
          <w:color w:val="000000"/>
          <w:sz w:val="28"/>
          <w:szCs w:val="28"/>
          <w:lang w:eastAsia="ru-RU"/>
        </w:rPr>
        <w:t>Ленин</w:t>
      </w:r>
      <w:r w:rsidR="00F20663" w:rsidRPr="00705BDD">
        <w:rPr>
          <w:rFonts w:ascii="Times New Roman" w:eastAsia="Times New Roman" w:hAnsi="Times New Roman"/>
          <w:color w:val="000000"/>
          <w:sz w:val="28"/>
          <w:szCs w:val="28"/>
          <w:lang w:eastAsia="ru-RU"/>
        </w:rPr>
        <w:t>градской области от 24.03.2017 №ксп-исх-146/17-0-0</w:t>
      </w:r>
      <w:r w:rsidRPr="00705BDD">
        <w:rPr>
          <w:rFonts w:ascii="Times New Roman" w:eastAsia="Times New Roman" w:hAnsi="Times New Roman"/>
          <w:color w:val="000000"/>
          <w:sz w:val="28"/>
          <w:szCs w:val="28"/>
          <w:lang w:eastAsia="ru-RU"/>
        </w:rPr>
        <w:t>.</w:t>
      </w:r>
      <w:r w:rsidR="00DD4804" w:rsidRPr="00705BDD">
        <w:rPr>
          <w:rFonts w:ascii="Times New Roman" w:eastAsia="Times New Roman" w:hAnsi="Times New Roman"/>
          <w:color w:val="000000"/>
          <w:sz w:val="28"/>
          <w:szCs w:val="28"/>
          <w:lang w:eastAsia="ru-RU"/>
        </w:rPr>
        <w:t xml:space="preserve"> </w:t>
      </w:r>
      <w:r w:rsidRPr="00705BDD">
        <w:rPr>
          <w:rFonts w:ascii="Times New Roman" w:eastAsia="Times New Roman" w:hAnsi="Times New Roman"/>
          <w:color w:val="000000"/>
          <w:sz w:val="28"/>
          <w:szCs w:val="28"/>
          <w:lang w:eastAsia="ru-RU"/>
        </w:rPr>
        <w:t>По результатам рассмотрения представле</w:t>
      </w:r>
      <w:r w:rsidR="00C4292D">
        <w:rPr>
          <w:rFonts w:ascii="Times New Roman" w:eastAsia="Times New Roman" w:hAnsi="Times New Roman"/>
          <w:color w:val="000000"/>
          <w:sz w:val="28"/>
          <w:szCs w:val="28"/>
          <w:lang w:eastAsia="ru-RU"/>
        </w:rPr>
        <w:t xml:space="preserve">ния </w:t>
      </w:r>
      <w:r w:rsidR="00DB3267">
        <w:rPr>
          <w:rFonts w:ascii="Times New Roman" w:eastAsia="Times New Roman" w:hAnsi="Times New Roman"/>
          <w:color w:val="000000"/>
          <w:sz w:val="28"/>
          <w:szCs w:val="28"/>
          <w:lang w:eastAsia="ru-RU"/>
        </w:rPr>
        <w:t xml:space="preserve">Комитетом </w:t>
      </w:r>
      <w:r w:rsidRPr="00705BDD">
        <w:rPr>
          <w:rFonts w:ascii="Times New Roman" w:eastAsia="Times New Roman" w:hAnsi="Times New Roman"/>
          <w:color w:val="000000"/>
          <w:sz w:val="28"/>
          <w:szCs w:val="28"/>
          <w:lang w:eastAsia="ru-RU"/>
        </w:rPr>
        <w:t>общего и профессионального образования Ленинградской облас</w:t>
      </w:r>
      <w:r w:rsidR="00D0297B" w:rsidRPr="00705BDD">
        <w:rPr>
          <w:rFonts w:ascii="Times New Roman" w:eastAsia="Times New Roman" w:hAnsi="Times New Roman"/>
          <w:color w:val="000000"/>
          <w:sz w:val="28"/>
          <w:szCs w:val="28"/>
          <w:lang w:eastAsia="ru-RU"/>
        </w:rPr>
        <w:t>ти разработан План мероприятий </w:t>
      </w:r>
      <w:r w:rsidRPr="00705BDD">
        <w:rPr>
          <w:rFonts w:ascii="Times New Roman" w:eastAsia="Times New Roman" w:hAnsi="Times New Roman"/>
          <w:color w:val="000000"/>
          <w:sz w:val="28"/>
          <w:szCs w:val="28"/>
          <w:lang w:eastAsia="ru-RU"/>
        </w:rPr>
        <w:t>по профилактике и недопущению финансовых нарушений, указанных в отчете Контрольно-счетно</w:t>
      </w:r>
      <w:r w:rsidR="00097D9B" w:rsidRPr="00705BDD">
        <w:rPr>
          <w:rFonts w:ascii="Times New Roman" w:eastAsia="Times New Roman" w:hAnsi="Times New Roman"/>
          <w:color w:val="000000"/>
          <w:sz w:val="28"/>
          <w:szCs w:val="28"/>
          <w:lang w:eastAsia="ru-RU"/>
        </w:rPr>
        <w:t>й палаты Ленинградской области</w:t>
      </w:r>
      <w:r w:rsidR="00C4292D">
        <w:rPr>
          <w:rFonts w:ascii="Times New Roman" w:eastAsia="Times New Roman" w:hAnsi="Times New Roman"/>
          <w:color w:val="000000"/>
          <w:sz w:val="28"/>
          <w:szCs w:val="28"/>
          <w:lang w:eastAsia="ru-RU"/>
        </w:rPr>
        <w:t xml:space="preserve"> по результатам контрольного мероприятия</w:t>
      </w:r>
      <w:r w:rsidR="00097D9B" w:rsidRPr="00705BDD">
        <w:rPr>
          <w:rFonts w:ascii="Times New Roman" w:eastAsia="Times New Roman" w:hAnsi="Times New Roman"/>
          <w:color w:val="000000"/>
          <w:sz w:val="28"/>
          <w:szCs w:val="28"/>
          <w:lang w:eastAsia="ru-RU"/>
        </w:rPr>
        <w:t>.</w:t>
      </w:r>
    </w:p>
    <w:p w:rsidR="006D1F7F" w:rsidRPr="00097D9B" w:rsidRDefault="002E5CCE" w:rsidP="00E300CC">
      <w:pPr>
        <w:pStyle w:val="8"/>
        <w:shd w:val="clear" w:color="auto" w:fill="auto"/>
        <w:tabs>
          <w:tab w:val="left" w:pos="826"/>
        </w:tabs>
        <w:spacing w:line="240" w:lineRule="auto"/>
        <w:ind w:firstLine="709"/>
        <w:jc w:val="both"/>
        <w:rPr>
          <w:color w:val="000000"/>
          <w:sz w:val="28"/>
          <w:szCs w:val="28"/>
        </w:rPr>
      </w:pPr>
      <w:r>
        <w:rPr>
          <w:color w:val="000000"/>
          <w:sz w:val="28"/>
          <w:szCs w:val="28"/>
        </w:rPr>
        <w:t xml:space="preserve">С целью </w:t>
      </w:r>
      <w:r w:rsidR="00895D24">
        <w:rPr>
          <w:color w:val="000000"/>
          <w:sz w:val="28"/>
          <w:szCs w:val="28"/>
        </w:rPr>
        <w:t>повышения качества</w:t>
      </w:r>
      <w:r w:rsidR="006D1F7F">
        <w:rPr>
          <w:color w:val="000000"/>
          <w:sz w:val="28"/>
          <w:szCs w:val="28"/>
        </w:rPr>
        <w:t xml:space="preserve"> </w:t>
      </w:r>
      <w:r>
        <w:rPr>
          <w:color w:val="000000"/>
          <w:sz w:val="28"/>
          <w:szCs w:val="28"/>
        </w:rPr>
        <w:t xml:space="preserve">финансового </w:t>
      </w:r>
      <w:r w:rsidR="00895D24">
        <w:rPr>
          <w:color w:val="000000"/>
          <w:sz w:val="28"/>
          <w:szCs w:val="28"/>
        </w:rPr>
        <w:t xml:space="preserve">менеджмента </w:t>
      </w:r>
      <w:r>
        <w:rPr>
          <w:color w:val="000000"/>
          <w:sz w:val="28"/>
          <w:szCs w:val="28"/>
        </w:rPr>
        <w:t xml:space="preserve">в подведомственных образовательных организациях </w:t>
      </w:r>
      <w:r w:rsidR="006D1F7F">
        <w:rPr>
          <w:color w:val="000000"/>
          <w:sz w:val="28"/>
          <w:szCs w:val="28"/>
        </w:rPr>
        <w:t xml:space="preserve">принят приказ Комитета </w:t>
      </w:r>
      <w:r w:rsidR="00F20663">
        <w:rPr>
          <w:color w:val="000000"/>
          <w:sz w:val="28"/>
          <w:szCs w:val="28"/>
        </w:rPr>
        <w:t>общего и профессионального образования Ленинградской области</w:t>
      </w:r>
      <w:r w:rsidR="00F20663" w:rsidRPr="00F20663">
        <w:rPr>
          <w:color w:val="000000"/>
          <w:sz w:val="28"/>
          <w:szCs w:val="28"/>
        </w:rPr>
        <w:t xml:space="preserve"> </w:t>
      </w:r>
      <w:r w:rsidR="006D1F7F">
        <w:rPr>
          <w:color w:val="000000"/>
          <w:sz w:val="28"/>
          <w:szCs w:val="28"/>
        </w:rPr>
        <w:t>от 30.03.2017 № 19 «Об утверждении Порядка формирования рейтинга качества финансового менеджмента образовательных организаций, подведомственных Комитету общего и профессионального образования Ленинградской области».</w:t>
      </w:r>
    </w:p>
    <w:p w:rsidR="00E300CC" w:rsidRPr="00E300CC" w:rsidRDefault="00097D9B" w:rsidP="00E300CC">
      <w:pPr>
        <w:pStyle w:val="8"/>
        <w:shd w:val="clear" w:color="auto" w:fill="auto"/>
        <w:tabs>
          <w:tab w:val="left" w:pos="826"/>
        </w:tabs>
        <w:spacing w:line="240" w:lineRule="auto"/>
        <w:ind w:firstLine="709"/>
        <w:jc w:val="both"/>
        <w:rPr>
          <w:sz w:val="28"/>
          <w:szCs w:val="28"/>
        </w:rPr>
      </w:pPr>
      <w:r>
        <w:rPr>
          <w:color w:val="000000"/>
          <w:sz w:val="28"/>
          <w:szCs w:val="28"/>
        </w:rPr>
        <w:t>П</w:t>
      </w:r>
      <w:r w:rsidR="00E300CC" w:rsidRPr="00E300CC">
        <w:rPr>
          <w:color w:val="000000"/>
          <w:sz w:val="28"/>
          <w:szCs w:val="28"/>
        </w:rPr>
        <w:t xml:space="preserve">роведены соответствующие </w:t>
      </w:r>
      <w:r w:rsidR="00920524">
        <w:rPr>
          <w:color w:val="000000"/>
          <w:sz w:val="28"/>
          <w:szCs w:val="28"/>
        </w:rPr>
        <w:t xml:space="preserve">мероприятия в </w:t>
      </w:r>
      <w:r w:rsidR="00E300CC" w:rsidRPr="00E300CC">
        <w:rPr>
          <w:color w:val="000000"/>
          <w:sz w:val="28"/>
          <w:szCs w:val="28"/>
        </w:rPr>
        <w:t xml:space="preserve">ГКОУ ЛО «Всеволожская специальная (коррекционная) общеобразовательная школа - интернат», ГАОУ СПО ЛО «Борский агропромышленный техникум», ГБОУ СПО ЛО «Техникум </w:t>
      </w:r>
      <w:r w:rsidR="00970710">
        <w:rPr>
          <w:color w:val="000000"/>
          <w:sz w:val="28"/>
          <w:szCs w:val="28"/>
        </w:rPr>
        <w:t xml:space="preserve">водного транспорта». </w:t>
      </w:r>
      <w:r w:rsidR="00E300CC" w:rsidRPr="00E300CC">
        <w:rPr>
          <w:color w:val="000000"/>
          <w:sz w:val="28"/>
          <w:szCs w:val="28"/>
        </w:rPr>
        <w:t>Штатные должности, порядок формирования фонда оплаты труда в учреждениях приведены в соответствие с действующим законодательством.</w:t>
      </w:r>
    </w:p>
    <w:p w:rsidR="00E300CC" w:rsidRDefault="00E300CC" w:rsidP="00E300CC">
      <w:pPr>
        <w:autoSpaceDE w:val="0"/>
        <w:autoSpaceDN w:val="0"/>
        <w:adjustRightInd w:val="0"/>
        <w:spacing w:after="0" w:line="240" w:lineRule="auto"/>
        <w:ind w:firstLine="709"/>
        <w:jc w:val="both"/>
        <w:rPr>
          <w:rStyle w:val="12"/>
          <w:rFonts w:ascii="Times New Roman" w:eastAsia="Courier New" w:hAnsi="Times New Roman"/>
          <w:spacing w:val="0"/>
          <w:sz w:val="28"/>
          <w:szCs w:val="28"/>
        </w:rPr>
      </w:pPr>
      <w:r w:rsidRPr="00E300CC">
        <w:rPr>
          <w:rFonts w:ascii="Times New Roman" w:hAnsi="Times New Roman"/>
          <w:color w:val="000000"/>
          <w:sz w:val="28"/>
          <w:szCs w:val="28"/>
        </w:rPr>
        <w:t xml:space="preserve">Руководством ГБОУ СПО ЛО «Техникум водного транспорта» </w:t>
      </w:r>
      <w:r w:rsidR="00920524">
        <w:rPr>
          <w:rFonts w:ascii="Times New Roman" w:hAnsi="Times New Roman"/>
          <w:color w:val="000000"/>
          <w:sz w:val="28"/>
          <w:szCs w:val="28"/>
        </w:rPr>
        <w:t>у</w:t>
      </w:r>
      <w:r w:rsidR="00A41ACE">
        <w:rPr>
          <w:rFonts w:ascii="Times New Roman" w:hAnsi="Times New Roman"/>
          <w:color w:val="000000"/>
          <w:sz w:val="28"/>
          <w:szCs w:val="28"/>
        </w:rPr>
        <w:t xml:space="preserve">странены нарушения Положения </w:t>
      </w:r>
      <w:r w:rsidRPr="00E300CC">
        <w:rPr>
          <w:rFonts w:ascii="Times New Roman" w:hAnsi="Times New Roman"/>
          <w:color w:val="000000"/>
          <w:sz w:val="28"/>
          <w:szCs w:val="28"/>
        </w:rPr>
        <w:t>о порядке ведения кассовых операций. Проведена полная инвентариза</w:t>
      </w:r>
      <w:r w:rsidR="00970710">
        <w:rPr>
          <w:rFonts w:ascii="Times New Roman" w:hAnsi="Times New Roman"/>
          <w:color w:val="000000"/>
          <w:sz w:val="28"/>
          <w:szCs w:val="28"/>
        </w:rPr>
        <w:t xml:space="preserve">ция кредиторской задолженности. Два сотрудника привлечены </w:t>
      </w:r>
      <w:r w:rsidRPr="00E300CC">
        <w:rPr>
          <w:rFonts w:ascii="Times New Roman" w:hAnsi="Times New Roman"/>
          <w:color w:val="000000"/>
          <w:sz w:val="28"/>
          <w:szCs w:val="28"/>
        </w:rPr>
        <w:t>к дисцип</w:t>
      </w:r>
      <w:r w:rsidR="00DE0475">
        <w:rPr>
          <w:rFonts w:ascii="Times New Roman" w:hAnsi="Times New Roman"/>
          <w:color w:val="000000"/>
          <w:sz w:val="28"/>
          <w:szCs w:val="28"/>
        </w:rPr>
        <w:t xml:space="preserve">линарной ответственности. </w:t>
      </w:r>
      <w:r w:rsidR="00970710">
        <w:rPr>
          <w:rFonts w:ascii="Times New Roman" w:hAnsi="Times New Roman"/>
          <w:color w:val="000000"/>
          <w:sz w:val="28"/>
          <w:szCs w:val="28"/>
        </w:rPr>
        <w:t xml:space="preserve">Восстановлено 89,7 тыс. </w:t>
      </w:r>
      <w:r w:rsidRPr="00E300CC">
        <w:rPr>
          <w:rFonts w:ascii="Times New Roman" w:hAnsi="Times New Roman"/>
          <w:color w:val="000000"/>
          <w:sz w:val="28"/>
          <w:szCs w:val="28"/>
        </w:rPr>
        <w:t xml:space="preserve">руб. </w:t>
      </w:r>
    </w:p>
    <w:p w:rsidR="00E300CC" w:rsidRPr="00705BDD" w:rsidRDefault="00E300CC" w:rsidP="00F42104">
      <w:pPr>
        <w:pStyle w:val="8"/>
        <w:shd w:val="clear" w:color="auto" w:fill="auto"/>
        <w:spacing w:line="240" w:lineRule="auto"/>
        <w:ind w:firstLine="709"/>
        <w:jc w:val="both"/>
        <w:rPr>
          <w:rStyle w:val="12"/>
          <w:color w:val="auto"/>
          <w:spacing w:val="0"/>
          <w:sz w:val="28"/>
          <w:szCs w:val="28"/>
        </w:rPr>
      </w:pPr>
      <w:r w:rsidRPr="00705BDD">
        <w:rPr>
          <w:rStyle w:val="12"/>
          <w:color w:val="auto"/>
          <w:spacing w:val="0"/>
          <w:sz w:val="28"/>
          <w:szCs w:val="28"/>
        </w:rPr>
        <w:t>По</w:t>
      </w:r>
      <w:r w:rsidR="00B1383D" w:rsidRPr="00705BDD">
        <w:rPr>
          <w:rStyle w:val="12"/>
          <w:color w:val="auto"/>
          <w:spacing w:val="0"/>
          <w:sz w:val="28"/>
          <w:szCs w:val="28"/>
        </w:rPr>
        <w:t xml:space="preserve"> фактам выявленных нарушений в ГКОУ ЛО «Всеволожская специальная (коррекционная) общеобразовательная школа-интернат» </w:t>
      </w:r>
      <w:r w:rsidRPr="00705BDD">
        <w:rPr>
          <w:rStyle w:val="12"/>
          <w:color w:val="auto"/>
          <w:spacing w:val="0"/>
          <w:sz w:val="28"/>
          <w:szCs w:val="28"/>
        </w:rPr>
        <w:t xml:space="preserve">и </w:t>
      </w:r>
      <w:r w:rsidR="00B1383D" w:rsidRPr="00705BDD">
        <w:rPr>
          <w:rStyle w:val="12"/>
          <w:color w:val="auto"/>
          <w:spacing w:val="0"/>
          <w:sz w:val="28"/>
          <w:szCs w:val="28"/>
        </w:rPr>
        <w:t xml:space="preserve">ГАОУ СПО ЛО «Борский агропромышленный техникум» </w:t>
      </w:r>
      <w:r w:rsidRPr="00705BDD">
        <w:rPr>
          <w:rStyle w:val="12"/>
          <w:color w:val="auto"/>
          <w:spacing w:val="0"/>
          <w:sz w:val="28"/>
          <w:szCs w:val="28"/>
        </w:rPr>
        <w:t xml:space="preserve">материалы </w:t>
      </w:r>
      <w:r w:rsidR="00C4292D">
        <w:rPr>
          <w:rStyle w:val="12"/>
          <w:color w:val="auto"/>
          <w:spacing w:val="0"/>
          <w:sz w:val="28"/>
          <w:szCs w:val="28"/>
        </w:rPr>
        <w:t xml:space="preserve">контрольного мероприятия </w:t>
      </w:r>
      <w:r w:rsidRPr="00705BDD">
        <w:rPr>
          <w:rStyle w:val="12"/>
          <w:color w:val="auto"/>
          <w:spacing w:val="0"/>
          <w:sz w:val="28"/>
          <w:szCs w:val="28"/>
        </w:rPr>
        <w:t>направ</w:t>
      </w:r>
      <w:r w:rsidR="00FA7F2D">
        <w:rPr>
          <w:rStyle w:val="12"/>
          <w:color w:val="auto"/>
          <w:spacing w:val="0"/>
          <w:sz w:val="28"/>
          <w:szCs w:val="28"/>
        </w:rPr>
        <w:t xml:space="preserve">лены </w:t>
      </w:r>
      <w:r w:rsidRPr="00705BDD">
        <w:rPr>
          <w:rStyle w:val="12"/>
          <w:color w:val="auto"/>
          <w:spacing w:val="0"/>
          <w:sz w:val="28"/>
          <w:szCs w:val="28"/>
        </w:rPr>
        <w:t>в Прок</w:t>
      </w:r>
      <w:r w:rsidR="00FA7F2D">
        <w:rPr>
          <w:rStyle w:val="12"/>
          <w:color w:val="auto"/>
          <w:spacing w:val="0"/>
          <w:sz w:val="28"/>
          <w:szCs w:val="28"/>
        </w:rPr>
        <w:t xml:space="preserve">уратуру Ленинградской области и </w:t>
      </w:r>
      <w:r w:rsidRPr="00705BDD">
        <w:rPr>
          <w:rStyle w:val="12"/>
          <w:color w:val="auto"/>
          <w:spacing w:val="0"/>
          <w:sz w:val="28"/>
          <w:szCs w:val="28"/>
        </w:rPr>
        <w:t>Бокситогорскую городскую прокуратуру для принятия соответствующих мер реагирования.</w:t>
      </w:r>
    </w:p>
    <w:p w:rsidR="00480E0C" w:rsidRPr="000E39EB" w:rsidRDefault="006A4CB6" w:rsidP="00480E0C">
      <w:pPr>
        <w:spacing w:after="0" w:line="240" w:lineRule="auto"/>
        <w:ind w:firstLine="709"/>
        <w:jc w:val="both"/>
        <w:rPr>
          <w:rStyle w:val="12"/>
          <w:rFonts w:ascii="Times New Roman" w:hAnsi="Times New Roman"/>
          <w:color w:val="auto"/>
          <w:spacing w:val="0"/>
          <w:sz w:val="28"/>
          <w:szCs w:val="28"/>
          <w:shd w:val="clear" w:color="auto" w:fill="auto"/>
        </w:rPr>
      </w:pPr>
      <w:r>
        <w:rPr>
          <w:rFonts w:ascii="Times New Roman" w:hAnsi="Times New Roman"/>
          <w:sz w:val="28"/>
          <w:szCs w:val="28"/>
        </w:rPr>
        <w:t>Контрольное мероприятие</w:t>
      </w:r>
      <w:r w:rsidR="00480E0C">
        <w:rPr>
          <w:rFonts w:ascii="Times New Roman" w:hAnsi="Times New Roman"/>
          <w:sz w:val="28"/>
          <w:szCs w:val="28"/>
        </w:rPr>
        <w:t xml:space="preserve"> </w:t>
      </w:r>
      <w:r w:rsidR="00FA7F2D">
        <w:rPr>
          <w:rFonts w:ascii="Times New Roman" w:hAnsi="Times New Roman"/>
          <w:sz w:val="28"/>
          <w:szCs w:val="28"/>
        </w:rPr>
        <w:t>«</w:t>
      </w:r>
      <w:r w:rsidR="00FA7F2D">
        <w:rPr>
          <w:rStyle w:val="12"/>
          <w:rFonts w:ascii="Times New Roman" w:eastAsia="Times New Roman" w:hAnsi="Times New Roman"/>
          <w:b/>
          <w:color w:val="auto"/>
          <w:spacing w:val="0"/>
          <w:sz w:val="28"/>
          <w:szCs w:val="28"/>
          <w:lang w:eastAsia="ru-RU"/>
        </w:rPr>
        <w:t>Проверка</w:t>
      </w:r>
      <w:r w:rsidR="00E300CC" w:rsidRPr="00F42104">
        <w:rPr>
          <w:rStyle w:val="12"/>
          <w:rFonts w:ascii="Times New Roman" w:eastAsia="Times New Roman" w:hAnsi="Times New Roman"/>
          <w:b/>
          <w:color w:val="auto"/>
          <w:spacing w:val="0"/>
          <w:sz w:val="28"/>
          <w:szCs w:val="28"/>
          <w:lang w:eastAsia="ru-RU"/>
        </w:rPr>
        <w:t xml:space="preserve"> использования средств областного бюджета Ленинградской области, выделенных в 2016 году Комитету по физической культуре и спор</w:t>
      </w:r>
      <w:r w:rsidR="00F42104">
        <w:rPr>
          <w:rStyle w:val="12"/>
          <w:rFonts w:ascii="Times New Roman" w:eastAsia="Times New Roman" w:hAnsi="Times New Roman"/>
          <w:b/>
          <w:color w:val="auto"/>
          <w:spacing w:val="0"/>
          <w:sz w:val="28"/>
          <w:szCs w:val="28"/>
          <w:lang w:eastAsia="ru-RU"/>
        </w:rPr>
        <w:t xml:space="preserve">ту Ленинградской области </w:t>
      </w:r>
      <w:r w:rsidR="00E300CC" w:rsidRPr="00F42104">
        <w:rPr>
          <w:rStyle w:val="12"/>
          <w:rFonts w:ascii="Times New Roman" w:eastAsia="Times New Roman" w:hAnsi="Times New Roman"/>
          <w:b/>
          <w:color w:val="auto"/>
          <w:spacing w:val="0"/>
          <w:sz w:val="28"/>
          <w:szCs w:val="28"/>
          <w:lang w:eastAsia="ru-RU"/>
        </w:rPr>
        <w:t xml:space="preserve">на </w:t>
      </w:r>
      <w:r w:rsidR="00E300CC" w:rsidRPr="00F42104">
        <w:rPr>
          <w:rStyle w:val="12"/>
          <w:rFonts w:ascii="Times New Roman" w:eastAsia="Times New Roman" w:hAnsi="Times New Roman"/>
          <w:b/>
          <w:color w:val="auto"/>
          <w:spacing w:val="0"/>
          <w:sz w:val="28"/>
          <w:szCs w:val="28"/>
          <w:lang w:eastAsia="ru-RU"/>
        </w:rPr>
        <w:lastRenderedPageBreak/>
        <w:t xml:space="preserve">реализацию подпрограммы «Развитие спорта высших достижений и системы </w:t>
      </w:r>
      <w:r w:rsidR="00DB3267">
        <w:rPr>
          <w:rStyle w:val="12"/>
          <w:rFonts w:ascii="Times New Roman" w:eastAsia="Times New Roman" w:hAnsi="Times New Roman"/>
          <w:b/>
          <w:color w:val="auto"/>
          <w:spacing w:val="0"/>
          <w:sz w:val="28"/>
          <w:szCs w:val="28"/>
          <w:lang w:eastAsia="ru-RU"/>
        </w:rPr>
        <w:t xml:space="preserve">подготовки спортивного резерва» </w:t>
      </w:r>
      <w:r w:rsidR="00E300CC" w:rsidRPr="00F42104">
        <w:rPr>
          <w:rStyle w:val="12"/>
          <w:rFonts w:ascii="Times New Roman" w:eastAsia="Times New Roman" w:hAnsi="Times New Roman"/>
          <w:b/>
          <w:color w:val="auto"/>
          <w:spacing w:val="0"/>
          <w:sz w:val="28"/>
          <w:szCs w:val="28"/>
          <w:lang w:eastAsia="ru-RU"/>
        </w:rPr>
        <w:t>государственной программы Ленинградской области «Развитие физической культуры и спорта в Ленинградской области»</w:t>
      </w:r>
      <w:r w:rsidR="00480E0C">
        <w:rPr>
          <w:rStyle w:val="12"/>
          <w:rFonts w:ascii="Times New Roman" w:eastAsia="Times New Roman" w:hAnsi="Times New Roman"/>
          <w:color w:val="auto"/>
          <w:spacing w:val="0"/>
          <w:sz w:val="28"/>
          <w:szCs w:val="28"/>
          <w:lang w:eastAsia="ru-RU"/>
        </w:rPr>
        <w:t xml:space="preserve"> (отчет </w:t>
      </w:r>
      <w:r w:rsidR="00480E0C" w:rsidRPr="00480E0C">
        <w:rPr>
          <w:rStyle w:val="12"/>
          <w:rFonts w:ascii="Times New Roman" w:eastAsia="Times New Roman" w:hAnsi="Times New Roman"/>
          <w:color w:val="auto"/>
          <w:spacing w:val="0"/>
          <w:sz w:val="28"/>
          <w:szCs w:val="28"/>
          <w:lang w:eastAsia="ru-RU"/>
        </w:rPr>
        <w:t>утвержден 04.07.2017; принят Законодательным собранием Ленинградской облас</w:t>
      </w:r>
      <w:r w:rsidR="001F1535">
        <w:rPr>
          <w:rStyle w:val="12"/>
          <w:rFonts w:ascii="Times New Roman" w:eastAsia="Times New Roman" w:hAnsi="Times New Roman"/>
          <w:color w:val="auto"/>
          <w:spacing w:val="0"/>
          <w:sz w:val="28"/>
          <w:szCs w:val="28"/>
          <w:lang w:eastAsia="ru-RU"/>
        </w:rPr>
        <w:t xml:space="preserve">ти 27.09.2017, </w:t>
      </w:r>
      <w:r w:rsidR="001F1535" w:rsidRPr="000E39EB">
        <w:rPr>
          <w:rStyle w:val="12"/>
          <w:rFonts w:ascii="Times New Roman" w:eastAsia="Times New Roman" w:hAnsi="Times New Roman"/>
          <w:color w:val="auto"/>
          <w:spacing w:val="0"/>
          <w:sz w:val="28"/>
          <w:szCs w:val="28"/>
          <w:lang w:eastAsia="ru-RU"/>
        </w:rPr>
        <w:t xml:space="preserve">постановление </w:t>
      </w:r>
      <w:r w:rsidR="00480E0C" w:rsidRPr="000E39EB">
        <w:rPr>
          <w:rStyle w:val="12"/>
          <w:rFonts w:ascii="Times New Roman" w:eastAsia="Times New Roman" w:hAnsi="Times New Roman"/>
          <w:color w:val="auto"/>
          <w:spacing w:val="0"/>
          <w:sz w:val="28"/>
          <w:szCs w:val="28"/>
          <w:lang w:eastAsia="ru-RU"/>
        </w:rPr>
        <w:t>№ 1009)</w:t>
      </w:r>
      <w:r w:rsidR="00FA7F2D" w:rsidRPr="000E39EB">
        <w:rPr>
          <w:rStyle w:val="12"/>
          <w:rFonts w:ascii="Times New Roman" w:eastAsia="Times New Roman" w:hAnsi="Times New Roman"/>
          <w:color w:val="auto"/>
          <w:spacing w:val="0"/>
          <w:sz w:val="28"/>
          <w:szCs w:val="28"/>
          <w:lang w:eastAsia="ru-RU"/>
        </w:rPr>
        <w:t>.</w:t>
      </w:r>
    </w:p>
    <w:p w:rsidR="00E300CC" w:rsidRPr="000E39EB" w:rsidRDefault="001F1535" w:rsidP="00480E0C">
      <w:pPr>
        <w:spacing w:after="0" w:line="240" w:lineRule="auto"/>
        <w:ind w:firstLine="709"/>
        <w:jc w:val="both"/>
        <w:rPr>
          <w:rFonts w:ascii="Times New Roman" w:hAnsi="Times New Roman"/>
          <w:sz w:val="28"/>
          <w:szCs w:val="28"/>
        </w:rPr>
      </w:pPr>
      <w:r w:rsidRPr="000E39EB">
        <w:rPr>
          <w:rFonts w:ascii="Times New Roman" w:hAnsi="Times New Roman"/>
          <w:sz w:val="28"/>
          <w:szCs w:val="28"/>
        </w:rPr>
        <w:t>По результатам контрольного мероприятия установлено, что в</w:t>
      </w:r>
      <w:r w:rsidR="00FA7F2D" w:rsidRPr="000E39EB">
        <w:rPr>
          <w:rFonts w:ascii="Times New Roman" w:hAnsi="Times New Roman"/>
          <w:sz w:val="28"/>
          <w:szCs w:val="28"/>
        </w:rPr>
        <w:t xml:space="preserve"> </w:t>
      </w:r>
      <w:r w:rsidR="00E300CC" w:rsidRPr="000E39EB">
        <w:rPr>
          <w:rFonts w:ascii="Times New Roman" w:hAnsi="Times New Roman"/>
          <w:sz w:val="28"/>
          <w:szCs w:val="28"/>
        </w:rPr>
        <w:t>проверенных учреждениях</w:t>
      </w:r>
      <w:r w:rsidR="00FA7F2D" w:rsidRPr="000E39EB">
        <w:rPr>
          <w:rFonts w:ascii="Times New Roman" w:hAnsi="Times New Roman"/>
          <w:sz w:val="28"/>
          <w:szCs w:val="28"/>
        </w:rPr>
        <w:t xml:space="preserve"> (ГАУ ЛО «Спортивно-тренировочный центр </w:t>
      </w:r>
      <w:r w:rsidR="000E39EB" w:rsidRPr="000E39EB">
        <w:rPr>
          <w:rFonts w:ascii="Times New Roman" w:hAnsi="Times New Roman"/>
          <w:sz w:val="28"/>
          <w:szCs w:val="28"/>
        </w:rPr>
        <w:t xml:space="preserve">Ленинградской области», </w:t>
      </w:r>
      <w:r w:rsidR="00FA7F2D" w:rsidRPr="000E39EB">
        <w:rPr>
          <w:rFonts w:ascii="Times New Roman" w:hAnsi="Times New Roman"/>
          <w:sz w:val="28"/>
          <w:szCs w:val="28"/>
        </w:rPr>
        <w:t>ГАО ЛО «Центр спортивной подготовки сборных команд Ленинградской области»</w:t>
      </w:r>
      <w:r w:rsidR="000E39EB" w:rsidRPr="000E39EB">
        <w:rPr>
          <w:rFonts w:ascii="Times New Roman" w:hAnsi="Times New Roman"/>
          <w:sz w:val="28"/>
          <w:szCs w:val="28"/>
        </w:rPr>
        <w:t xml:space="preserve">) </w:t>
      </w:r>
      <w:r w:rsidR="00E300CC" w:rsidRPr="000E39EB">
        <w:rPr>
          <w:rFonts w:ascii="Times New Roman" w:hAnsi="Times New Roman"/>
          <w:sz w:val="28"/>
          <w:szCs w:val="28"/>
        </w:rPr>
        <w:t>допускались нарушения при установлении тарифных ставок (должностных окладов) работникам.</w:t>
      </w:r>
    </w:p>
    <w:p w:rsidR="00E300CC" w:rsidRPr="000E39EB" w:rsidRDefault="00DD0F80" w:rsidP="00E300CC">
      <w:pPr>
        <w:spacing w:after="0" w:line="240" w:lineRule="auto"/>
        <w:ind w:firstLine="709"/>
        <w:jc w:val="both"/>
        <w:rPr>
          <w:rFonts w:ascii="Times New Roman" w:hAnsi="Times New Roman"/>
          <w:sz w:val="28"/>
          <w:szCs w:val="28"/>
        </w:rPr>
      </w:pPr>
      <w:r w:rsidRPr="000E39EB">
        <w:rPr>
          <w:rFonts w:ascii="Times New Roman" w:hAnsi="Times New Roman"/>
          <w:sz w:val="28"/>
          <w:szCs w:val="28"/>
        </w:rPr>
        <w:t>В</w:t>
      </w:r>
      <w:r w:rsidR="000E39EB">
        <w:rPr>
          <w:rFonts w:ascii="Times New Roman" w:hAnsi="Times New Roman"/>
          <w:sz w:val="28"/>
          <w:szCs w:val="28"/>
        </w:rPr>
        <w:t xml:space="preserve">ыявлены отдельные нарушения требований Федерального закона   № 44-ФЗ и </w:t>
      </w:r>
      <w:r w:rsidR="000E39EB" w:rsidRPr="000E39EB">
        <w:rPr>
          <w:rFonts w:ascii="Times New Roman" w:hAnsi="Times New Roman"/>
          <w:sz w:val="28"/>
          <w:szCs w:val="28"/>
        </w:rPr>
        <w:t>Фед</w:t>
      </w:r>
      <w:r w:rsidR="000E39EB">
        <w:rPr>
          <w:rFonts w:ascii="Times New Roman" w:hAnsi="Times New Roman"/>
          <w:sz w:val="28"/>
          <w:szCs w:val="28"/>
        </w:rPr>
        <w:t xml:space="preserve">ерального закона от 18.07.2011 </w:t>
      </w:r>
      <w:r w:rsidR="000E39EB" w:rsidRPr="000E39EB">
        <w:rPr>
          <w:rFonts w:ascii="Times New Roman" w:hAnsi="Times New Roman"/>
          <w:sz w:val="28"/>
          <w:szCs w:val="28"/>
        </w:rPr>
        <w:t>№ 223-ФЗ «О закупках товаров, работ, услуг отдельными видами юридических лиц» (дале</w:t>
      </w:r>
      <w:r w:rsidR="000E39EB">
        <w:rPr>
          <w:rFonts w:ascii="Times New Roman" w:hAnsi="Times New Roman"/>
          <w:sz w:val="28"/>
          <w:szCs w:val="28"/>
        </w:rPr>
        <w:t xml:space="preserve">е - Федеральный закон № 223-ФЗ) </w:t>
      </w:r>
      <w:r w:rsidR="00E300CC" w:rsidRPr="000E39EB">
        <w:rPr>
          <w:rFonts w:ascii="Times New Roman" w:hAnsi="Times New Roman"/>
          <w:sz w:val="28"/>
          <w:szCs w:val="28"/>
        </w:rPr>
        <w:t>при размещении заказов на поставки товаров, выполнение работ, оказание услуг.</w:t>
      </w:r>
    </w:p>
    <w:p w:rsidR="00E300CC" w:rsidRPr="00E300CC" w:rsidRDefault="00E300CC" w:rsidP="00E300CC">
      <w:pPr>
        <w:spacing w:after="0" w:line="240" w:lineRule="auto"/>
        <w:ind w:firstLine="709"/>
        <w:jc w:val="both"/>
        <w:rPr>
          <w:rFonts w:ascii="Times New Roman" w:hAnsi="Times New Roman"/>
          <w:sz w:val="28"/>
          <w:szCs w:val="28"/>
        </w:rPr>
      </w:pPr>
      <w:r w:rsidRPr="000E39EB">
        <w:rPr>
          <w:rFonts w:ascii="Times New Roman" w:hAnsi="Times New Roman"/>
          <w:sz w:val="28"/>
          <w:szCs w:val="28"/>
        </w:rPr>
        <w:t>Общая сумма нарушений в расходовании средств областного бюджета, выделенных в 2016 году</w:t>
      </w:r>
      <w:r w:rsidRPr="00E300CC">
        <w:rPr>
          <w:rFonts w:ascii="Times New Roman" w:hAnsi="Times New Roman"/>
          <w:sz w:val="28"/>
          <w:szCs w:val="28"/>
        </w:rPr>
        <w:t xml:space="preserve"> Комитету</w:t>
      </w:r>
      <w:r w:rsidR="008E1DCB" w:rsidRPr="008E1DCB">
        <w:rPr>
          <w:rStyle w:val="12"/>
          <w:rFonts w:ascii="Times New Roman" w:eastAsia="Times New Roman" w:hAnsi="Times New Roman"/>
          <w:color w:val="auto"/>
          <w:spacing w:val="0"/>
          <w:sz w:val="28"/>
          <w:szCs w:val="28"/>
          <w:lang w:eastAsia="ru-RU"/>
        </w:rPr>
        <w:t xml:space="preserve"> </w:t>
      </w:r>
      <w:r w:rsidR="008E1DCB" w:rsidRPr="00F42104">
        <w:rPr>
          <w:rStyle w:val="12"/>
          <w:rFonts w:ascii="Times New Roman" w:eastAsia="Times New Roman" w:hAnsi="Times New Roman"/>
          <w:color w:val="auto"/>
          <w:spacing w:val="0"/>
          <w:sz w:val="28"/>
          <w:szCs w:val="28"/>
          <w:lang w:eastAsia="ru-RU"/>
        </w:rPr>
        <w:t>по физической культуре и спорту Ленинградской области</w:t>
      </w:r>
      <w:r w:rsidRPr="00E300CC">
        <w:rPr>
          <w:rFonts w:ascii="Times New Roman" w:hAnsi="Times New Roman"/>
          <w:sz w:val="28"/>
          <w:szCs w:val="28"/>
        </w:rPr>
        <w:t xml:space="preserve"> в рамках реализации мероприятий  подпрограммы</w:t>
      </w:r>
      <w:r w:rsidR="008E1DCB">
        <w:rPr>
          <w:rFonts w:ascii="Times New Roman" w:hAnsi="Times New Roman"/>
          <w:sz w:val="28"/>
          <w:szCs w:val="28"/>
        </w:rPr>
        <w:t xml:space="preserve"> </w:t>
      </w:r>
      <w:r w:rsidR="008E1DCB" w:rsidRPr="00DA0350">
        <w:rPr>
          <w:rFonts w:ascii="Times New Roman" w:hAnsi="Times New Roman"/>
          <w:sz w:val="28"/>
          <w:szCs w:val="28"/>
        </w:rPr>
        <w:t xml:space="preserve">«Развитие спорта высших достижений и системы </w:t>
      </w:r>
      <w:r w:rsidR="008E1DCB">
        <w:rPr>
          <w:rFonts w:ascii="Times New Roman" w:hAnsi="Times New Roman"/>
          <w:sz w:val="28"/>
          <w:szCs w:val="28"/>
        </w:rPr>
        <w:t xml:space="preserve">подготовки спортивного резерва» государственной программы Ленинградской области </w:t>
      </w:r>
      <w:r w:rsidR="008E1DCB" w:rsidRPr="00DA0350">
        <w:rPr>
          <w:rFonts w:ascii="Times New Roman" w:hAnsi="Times New Roman"/>
          <w:sz w:val="28"/>
          <w:szCs w:val="28"/>
        </w:rPr>
        <w:t>«Развитие физической культуры и спорта в Ленинградской области»</w:t>
      </w:r>
      <w:r w:rsidRPr="00E300CC">
        <w:rPr>
          <w:rFonts w:ascii="Times New Roman" w:hAnsi="Times New Roman"/>
          <w:sz w:val="28"/>
          <w:szCs w:val="28"/>
        </w:rPr>
        <w:t>, составила 32 627,45 тыс. руб., в том числе:</w:t>
      </w:r>
    </w:p>
    <w:p w:rsidR="00E300CC" w:rsidRPr="008E1DCB" w:rsidRDefault="008E1DCB" w:rsidP="008E1DC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300CC" w:rsidRPr="008E1DCB">
        <w:rPr>
          <w:rFonts w:ascii="Times New Roman" w:hAnsi="Times New Roman"/>
          <w:sz w:val="28"/>
          <w:szCs w:val="28"/>
        </w:rPr>
        <w:t xml:space="preserve">Комитетом </w:t>
      </w:r>
      <w:r w:rsidR="00FD7EAF">
        <w:rPr>
          <w:rStyle w:val="12"/>
          <w:rFonts w:ascii="Times New Roman" w:eastAsia="Times New Roman" w:hAnsi="Times New Roman"/>
          <w:color w:val="auto"/>
          <w:spacing w:val="0"/>
          <w:sz w:val="28"/>
          <w:szCs w:val="28"/>
          <w:lang w:eastAsia="ru-RU"/>
        </w:rPr>
        <w:t xml:space="preserve">по физической культуре и спорту </w:t>
      </w:r>
      <w:r w:rsidRPr="008E1DCB">
        <w:rPr>
          <w:rStyle w:val="12"/>
          <w:rFonts w:ascii="Times New Roman" w:eastAsia="Times New Roman" w:hAnsi="Times New Roman"/>
          <w:color w:val="auto"/>
          <w:spacing w:val="0"/>
          <w:sz w:val="28"/>
          <w:szCs w:val="28"/>
          <w:lang w:eastAsia="ru-RU"/>
        </w:rPr>
        <w:t>Ленинградской области</w:t>
      </w:r>
      <w:r w:rsidRPr="008E1DCB">
        <w:rPr>
          <w:rFonts w:ascii="Times New Roman" w:hAnsi="Times New Roman"/>
          <w:sz w:val="28"/>
          <w:szCs w:val="28"/>
        </w:rPr>
        <w:t xml:space="preserve"> </w:t>
      </w:r>
      <w:r w:rsidR="00E300CC" w:rsidRPr="008E1DCB">
        <w:rPr>
          <w:rFonts w:ascii="Times New Roman" w:hAnsi="Times New Roman"/>
          <w:sz w:val="28"/>
          <w:szCs w:val="28"/>
        </w:rPr>
        <w:t>-</w:t>
      </w:r>
      <w:r w:rsidRPr="008E1DCB">
        <w:rPr>
          <w:rFonts w:ascii="Times New Roman" w:hAnsi="Times New Roman"/>
          <w:sz w:val="28"/>
          <w:szCs w:val="28"/>
        </w:rPr>
        <w:t xml:space="preserve"> на сумму 7 181,06 тыс. руб.;</w:t>
      </w:r>
    </w:p>
    <w:p w:rsidR="008E1DCB" w:rsidRDefault="008E1DCB" w:rsidP="008E1DC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42104">
        <w:rPr>
          <w:rStyle w:val="12"/>
          <w:rFonts w:ascii="Times New Roman" w:eastAsia="Times New Roman" w:hAnsi="Times New Roman"/>
          <w:color w:val="auto"/>
          <w:spacing w:val="0"/>
          <w:sz w:val="28"/>
          <w:szCs w:val="28"/>
          <w:lang w:eastAsia="ru-RU"/>
        </w:rPr>
        <w:t>ГАУ ЛО «Спортивно-тренировочный цент</w:t>
      </w:r>
      <w:r>
        <w:rPr>
          <w:rStyle w:val="12"/>
          <w:rFonts w:ascii="Times New Roman" w:eastAsia="Times New Roman" w:hAnsi="Times New Roman"/>
          <w:color w:val="auto"/>
          <w:spacing w:val="0"/>
          <w:sz w:val="28"/>
          <w:szCs w:val="28"/>
          <w:lang w:eastAsia="ru-RU"/>
        </w:rPr>
        <w:t xml:space="preserve">р Ленинградской области» </w:t>
      </w:r>
      <w:r w:rsidRPr="00E300CC">
        <w:rPr>
          <w:rFonts w:ascii="Times New Roman" w:hAnsi="Times New Roman"/>
          <w:sz w:val="28"/>
          <w:szCs w:val="28"/>
        </w:rPr>
        <w:t>- на сумм</w:t>
      </w:r>
      <w:r w:rsidRPr="00E300CC">
        <w:rPr>
          <w:rFonts w:ascii="Times New Roman" w:hAnsi="Times New Roman"/>
          <w:sz w:val="28"/>
          <w:szCs w:val="28"/>
          <w:lang/>
        </w:rPr>
        <w:t>у 17 402,69 тыс. руб.</w:t>
      </w:r>
      <w:r w:rsidRPr="008E1DCB">
        <w:rPr>
          <w:rFonts w:ascii="Times New Roman" w:hAnsi="Times New Roman"/>
          <w:sz w:val="28"/>
          <w:szCs w:val="28"/>
        </w:rPr>
        <w:t>;</w:t>
      </w:r>
      <w:r w:rsidRPr="00E300CC">
        <w:rPr>
          <w:rFonts w:ascii="Times New Roman" w:hAnsi="Times New Roman"/>
          <w:sz w:val="28"/>
          <w:szCs w:val="28"/>
          <w:lang/>
        </w:rPr>
        <w:t xml:space="preserve"> </w:t>
      </w:r>
    </w:p>
    <w:p w:rsidR="008E1DCB" w:rsidRPr="008E1DCB" w:rsidRDefault="008E1DCB" w:rsidP="008E1DCB">
      <w:pPr>
        <w:spacing w:after="0" w:line="240" w:lineRule="auto"/>
        <w:ind w:firstLine="709"/>
        <w:jc w:val="both"/>
        <w:rPr>
          <w:rFonts w:ascii="Times New Roman" w:hAnsi="Times New Roman"/>
          <w:sz w:val="28"/>
          <w:szCs w:val="28"/>
        </w:rPr>
      </w:pPr>
      <w:r>
        <w:t xml:space="preserve">- </w:t>
      </w:r>
      <w:r w:rsidRPr="00F42104">
        <w:rPr>
          <w:rStyle w:val="12"/>
          <w:rFonts w:ascii="Times New Roman" w:eastAsia="Times New Roman" w:hAnsi="Times New Roman"/>
          <w:color w:val="auto"/>
          <w:spacing w:val="0"/>
          <w:sz w:val="28"/>
          <w:szCs w:val="28"/>
          <w:lang w:eastAsia="ru-RU"/>
        </w:rPr>
        <w:t xml:space="preserve">ГАО ЛО </w:t>
      </w:r>
      <w:r w:rsidRPr="0016603A">
        <w:rPr>
          <w:rStyle w:val="12"/>
          <w:rFonts w:ascii="Times New Roman" w:eastAsia="Times New Roman" w:hAnsi="Times New Roman"/>
          <w:color w:val="auto"/>
          <w:spacing w:val="0"/>
          <w:sz w:val="28"/>
          <w:szCs w:val="28"/>
          <w:lang w:eastAsia="ru-RU"/>
        </w:rPr>
        <w:t xml:space="preserve">«Центр спортивной подготовки сборных команд Ленинградской области» </w:t>
      </w:r>
      <w:r w:rsidRPr="0016603A">
        <w:rPr>
          <w:rFonts w:ascii="Times New Roman" w:hAnsi="Times New Roman"/>
          <w:sz w:val="28"/>
          <w:szCs w:val="28"/>
        </w:rPr>
        <w:t>- на сумму 8 043</w:t>
      </w:r>
      <w:r w:rsidRPr="008E1DCB">
        <w:rPr>
          <w:rFonts w:ascii="Times New Roman" w:hAnsi="Times New Roman"/>
          <w:sz w:val="28"/>
          <w:szCs w:val="28"/>
        </w:rPr>
        <w:t>,70 тыс. руб.</w:t>
      </w:r>
    </w:p>
    <w:p w:rsidR="008E1DCB" w:rsidRDefault="008E1DCB" w:rsidP="00E300CC">
      <w:pPr>
        <w:spacing w:after="0" w:line="240" w:lineRule="auto"/>
        <w:ind w:firstLine="709"/>
        <w:jc w:val="both"/>
        <w:rPr>
          <w:rFonts w:ascii="Times New Roman" w:hAnsi="Times New Roman"/>
          <w:sz w:val="28"/>
          <w:szCs w:val="28"/>
        </w:rPr>
      </w:pPr>
      <w:r>
        <w:rPr>
          <w:rFonts w:ascii="Times New Roman" w:hAnsi="Times New Roman"/>
          <w:sz w:val="28"/>
          <w:szCs w:val="28"/>
        </w:rPr>
        <w:t>Из общей суммы выявленных нарушений:</w:t>
      </w:r>
    </w:p>
    <w:p w:rsidR="007143C9" w:rsidRPr="00C0197D" w:rsidRDefault="007143C9" w:rsidP="007143C9">
      <w:pPr>
        <w:pStyle w:val="a3"/>
        <w:tabs>
          <w:tab w:val="left" w:pos="-2552"/>
        </w:tabs>
        <w:spacing w:after="0" w:line="240" w:lineRule="auto"/>
        <w:ind w:left="0" w:firstLine="709"/>
        <w:jc w:val="both"/>
        <w:rPr>
          <w:rFonts w:ascii="Times New Roman" w:hAnsi="Times New Roman"/>
          <w:sz w:val="28"/>
          <w:szCs w:val="28"/>
        </w:rPr>
      </w:pPr>
      <w:r w:rsidRPr="00C0197D">
        <w:rPr>
          <w:rFonts w:ascii="Times New Roman" w:hAnsi="Times New Roman"/>
          <w:sz w:val="28"/>
          <w:szCs w:val="28"/>
        </w:rPr>
        <w:t>- нарушения порядка ведения бухгалтерского учета, составления и представл</w:t>
      </w:r>
      <w:r>
        <w:rPr>
          <w:rFonts w:ascii="Times New Roman" w:hAnsi="Times New Roman"/>
          <w:sz w:val="28"/>
          <w:szCs w:val="28"/>
        </w:rPr>
        <w:t xml:space="preserve">ения бухгалтерской (финансовой) </w:t>
      </w:r>
      <w:r w:rsidRPr="00C0197D">
        <w:rPr>
          <w:rFonts w:ascii="Times New Roman" w:hAnsi="Times New Roman"/>
          <w:sz w:val="28"/>
          <w:szCs w:val="28"/>
        </w:rPr>
        <w:t xml:space="preserve">отчетности (статьи 9 Федерального закона № 402-ФЗ, Инструкции № 157н, п. 6.3 Указания ЦБ РФ № 3210-У) </w:t>
      </w:r>
      <w:r w:rsidR="00FA7F2D">
        <w:rPr>
          <w:rFonts w:ascii="Times New Roman" w:hAnsi="Times New Roman"/>
          <w:sz w:val="28"/>
          <w:szCs w:val="28"/>
        </w:rPr>
        <w:t xml:space="preserve">- </w:t>
      </w:r>
      <w:r w:rsidRPr="00C0197D">
        <w:rPr>
          <w:rFonts w:ascii="Times New Roman" w:hAnsi="Times New Roman"/>
          <w:sz w:val="28"/>
          <w:szCs w:val="28"/>
        </w:rPr>
        <w:t>на сумму 13 096,29 тыс. руб.;</w:t>
      </w:r>
    </w:p>
    <w:p w:rsidR="007143C9" w:rsidRPr="00E300CC" w:rsidRDefault="007143C9" w:rsidP="007143C9">
      <w:pPr>
        <w:spacing w:after="0" w:line="240" w:lineRule="auto"/>
        <w:ind w:firstLine="709"/>
        <w:jc w:val="both"/>
        <w:rPr>
          <w:rFonts w:ascii="Times New Roman" w:hAnsi="Times New Roman"/>
          <w:sz w:val="28"/>
          <w:szCs w:val="28"/>
        </w:rPr>
      </w:pPr>
      <w:r>
        <w:rPr>
          <w:rFonts w:ascii="Times New Roman" w:hAnsi="Times New Roman"/>
          <w:sz w:val="28"/>
          <w:szCs w:val="28"/>
        </w:rPr>
        <w:t>- нарушения</w:t>
      </w:r>
      <w:r w:rsidRPr="00E300CC">
        <w:rPr>
          <w:rFonts w:ascii="Times New Roman" w:hAnsi="Times New Roman"/>
          <w:sz w:val="28"/>
          <w:szCs w:val="28"/>
        </w:rPr>
        <w:t xml:space="preserve"> порядка реализации государственных (муниципальных) программ (</w:t>
      </w:r>
      <w:r>
        <w:rPr>
          <w:rFonts w:ascii="Times New Roman" w:hAnsi="Times New Roman"/>
          <w:sz w:val="28"/>
          <w:szCs w:val="28"/>
        </w:rPr>
        <w:t>статьи 179 Бюджетного кодекса Российской Федерации)</w:t>
      </w:r>
      <w:r w:rsidR="00FA7F2D">
        <w:rPr>
          <w:rFonts w:ascii="Times New Roman" w:hAnsi="Times New Roman"/>
          <w:sz w:val="28"/>
          <w:szCs w:val="28"/>
        </w:rPr>
        <w:t xml:space="preserve"> -</w:t>
      </w:r>
      <w:r>
        <w:rPr>
          <w:rFonts w:ascii="Times New Roman" w:hAnsi="Times New Roman"/>
          <w:sz w:val="28"/>
          <w:szCs w:val="28"/>
        </w:rPr>
        <w:t xml:space="preserve"> на сумму 12 107,27</w:t>
      </w:r>
      <w:r w:rsidRPr="00E300CC">
        <w:rPr>
          <w:rFonts w:ascii="Times New Roman" w:hAnsi="Times New Roman"/>
          <w:sz w:val="28"/>
          <w:szCs w:val="28"/>
        </w:rPr>
        <w:t xml:space="preserve"> тыс. руб.;</w:t>
      </w:r>
    </w:p>
    <w:p w:rsidR="007143C9" w:rsidRPr="00E300CC" w:rsidRDefault="007143C9" w:rsidP="007143C9">
      <w:pPr>
        <w:pStyle w:val="a3"/>
        <w:tabs>
          <w:tab w:val="left" w:pos="-2552"/>
        </w:tabs>
        <w:spacing w:after="0" w:line="240" w:lineRule="auto"/>
        <w:ind w:left="0" w:firstLine="709"/>
        <w:jc w:val="both"/>
        <w:rPr>
          <w:rFonts w:ascii="Times New Roman" w:hAnsi="Times New Roman"/>
          <w:sz w:val="28"/>
          <w:szCs w:val="28"/>
        </w:rPr>
      </w:pPr>
      <w:r>
        <w:rPr>
          <w:rFonts w:ascii="Times New Roman" w:hAnsi="Times New Roman"/>
          <w:sz w:val="28"/>
          <w:szCs w:val="28"/>
        </w:rPr>
        <w:t>- нарушения</w:t>
      </w:r>
      <w:r w:rsidRPr="00E300CC">
        <w:rPr>
          <w:rFonts w:ascii="Times New Roman" w:hAnsi="Times New Roman"/>
          <w:sz w:val="28"/>
          <w:szCs w:val="28"/>
        </w:rPr>
        <w:t xml:space="preserve"> условий оплаты труда руководителей, заместителей и главных бухгалтеров государственных учреждений </w:t>
      </w:r>
      <w:r>
        <w:rPr>
          <w:rFonts w:ascii="Times New Roman" w:hAnsi="Times New Roman"/>
          <w:sz w:val="28"/>
          <w:szCs w:val="28"/>
        </w:rPr>
        <w:t>(статьи 145 Трудового кодекса Российской Федерации</w:t>
      </w:r>
      <w:r w:rsidRPr="00E300CC">
        <w:rPr>
          <w:rFonts w:ascii="Times New Roman" w:hAnsi="Times New Roman"/>
          <w:sz w:val="28"/>
          <w:szCs w:val="28"/>
        </w:rPr>
        <w:t>)</w:t>
      </w:r>
      <w:r>
        <w:rPr>
          <w:rFonts w:ascii="Times New Roman" w:hAnsi="Times New Roman"/>
          <w:sz w:val="28"/>
          <w:szCs w:val="28"/>
        </w:rPr>
        <w:t xml:space="preserve"> </w:t>
      </w:r>
      <w:r w:rsidR="00FA7F2D">
        <w:rPr>
          <w:rFonts w:ascii="Times New Roman" w:hAnsi="Times New Roman"/>
          <w:sz w:val="28"/>
          <w:szCs w:val="28"/>
        </w:rPr>
        <w:t xml:space="preserve">- </w:t>
      </w:r>
      <w:r>
        <w:rPr>
          <w:rFonts w:ascii="Times New Roman" w:hAnsi="Times New Roman"/>
          <w:sz w:val="28"/>
          <w:szCs w:val="28"/>
        </w:rPr>
        <w:t>на сумму 1 844,9</w:t>
      </w:r>
      <w:r w:rsidRPr="00E300CC">
        <w:rPr>
          <w:rFonts w:ascii="Times New Roman" w:hAnsi="Times New Roman"/>
          <w:sz w:val="28"/>
          <w:szCs w:val="28"/>
        </w:rPr>
        <w:t xml:space="preserve"> тыс. руб.;</w:t>
      </w:r>
    </w:p>
    <w:p w:rsidR="007143C9" w:rsidRPr="00E300CC" w:rsidRDefault="007143C9" w:rsidP="007143C9">
      <w:pPr>
        <w:pStyle w:val="a3"/>
        <w:tabs>
          <w:tab w:val="left" w:pos="-2552"/>
        </w:tabs>
        <w:spacing w:after="0" w:line="240" w:lineRule="auto"/>
        <w:ind w:left="0" w:firstLine="709"/>
        <w:jc w:val="both"/>
        <w:rPr>
          <w:rFonts w:ascii="Times New Roman" w:hAnsi="Times New Roman"/>
          <w:sz w:val="28"/>
          <w:szCs w:val="28"/>
        </w:rPr>
      </w:pPr>
      <w:r>
        <w:rPr>
          <w:rFonts w:ascii="Times New Roman" w:hAnsi="Times New Roman"/>
          <w:sz w:val="28"/>
          <w:szCs w:val="28"/>
        </w:rPr>
        <w:t>- нарушения</w:t>
      </w:r>
      <w:r w:rsidRPr="00E300CC">
        <w:rPr>
          <w:rFonts w:ascii="Times New Roman" w:hAnsi="Times New Roman"/>
          <w:sz w:val="28"/>
          <w:szCs w:val="28"/>
        </w:rPr>
        <w:t xml:space="preserve"> порядка и условий оплаты труда работников государственных (муниципальных) бюджетных, автономных и ка</w:t>
      </w:r>
      <w:r>
        <w:rPr>
          <w:rFonts w:ascii="Times New Roman" w:hAnsi="Times New Roman"/>
          <w:sz w:val="28"/>
          <w:szCs w:val="28"/>
        </w:rPr>
        <w:t>зенных учреждений (статьи 144 Трудового кодекса Российской Федерации</w:t>
      </w:r>
      <w:r w:rsidRPr="00E300CC">
        <w:rPr>
          <w:rFonts w:ascii="Times New Roman" w:hAnsi="Times New Roman"/>
          <w:sz w:val="28"/>
          <w:szCs w:val="28"/>
        </w:rPr>
        <w:t>)</w:t>
      </w:r>
      <w:r w:rsidR="00FA7F2D">
        <w:rPr>
          <w:rFonts w:ascii="Times New Roman" w:hAnsi="Times New Roman"/>
          <w:sz w:val="28"/>
          <w:szCs w:val="28"/>
        </w:rPr>
        <w:t xml:space="preserve"> -</w:t>
      </w:r>
      <w:r>
        <w:rPr>
          <w:rFonts w:ascii="Times New Roman" w:hAnsi="Times New Roman"/>
          <w:sz w:val="28"/>
          <w:szCs w:val="28"/>
        </w:rPr>
        <w:t xml:space="preserve"> на сумму 1 807,6 тыс. руб.</w:t>
      </w:r>
      <w:r w:rsidRPr="00E300CC">
        <w:rPr>
          <w:rFonts w:ascii="Times New Roman" w:hAnsi="Times New Roman"/>
          <w:sz w:val="28"/>
          <w:szCs w:val="28"/>
        </w:rPr>
        <w:t>;</w:t>
      </w:r>
    </w:p>
    <w:p w:rsidR="007143C9" w:rsidRPr="007143C9" w:rsidRDefault="007143C9" w:rsidP="007143C9">
      <w:pPr>
        <w:pStyle w:val="a3"/>
        <w:tabs>
          <w:tab w:val="left" w:pos="-2552"/>
        </w:tabs>
        <w:spacing w:after="0" w:line="240" w:lineRule="auto"/>
        <w:ind w:left="0" w:firstLine="709"/>
        <w:jc w:val="both"/>
        <w:rPr>
          <w:rFonts w:ascii="Times New Roman" w:eastAsia="Times New Roman" w:hAnsi="Times New Roman"/>
          <w:sz w:val="28"/>
          <w:szCs w:val="28"/>
          <w:lang w:eastAsia="ru-RU"/>
        </w:rPr>
      </w:pPr>
      <w:r w:rsidRPr="00E87003">
        <w:rPr>
          <w:rFonts w:ascii="Times New Roman" w:eastAsia="Times New Roman" w:hAnsi="Times New Roman"/>
          <w:sz w:val="28"/>
          <w:szCs w:val="28"/>
          <w:lang w:eastAsia="ru-RU"/>
        </w:rPr>
        <w:lastRenderedPageBreak/>
        <w:t xml:space="preserve">- нарушения </w:t>
      </w:r>
      <w:r>
        <w:rPr>
          <w:rFonts w:ascii="Times New Roman" w:eastAsia="Times New Roman" w:hAnsi="Times New Roman"/>
          <w:sz w:val="28"/>
          <w:szCs w:val="28"/>
          <w:lang w:eastAsia="ru-RU"/>
        </w:rPr>
        <w:t>порядка</w:t>
      </w:r>
      <w:r w:rsidR="00FA7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распоряжения</w:t>
      </w:r>
      <w:r w:rsidR="00FA7F2D">
        <w:rPr>
          <w:rFonts w:ascii="Times New Roman" w:eastAsia="Times New Roman" w:hAnsi="Times New Roman"/>
          <w:sz w:val="28"/>
          <w:szCs w:val="28"/>
          <w:lang w:eastAsia="ru-RU"/>
        </w:rPr>
        <w:t xml:space="preserve"> имуществом </w:t>
      </w:r>
      <w:r>
        <w:rPr>
          <w:rFonts w:ascii="Times New Roman" w:eastAsia="Times New Roman" w:hAnsi="Times New Roman"/>
          <w:sz w:val="28"/>
          <w:szCs w:val="28"/>
          <w:lang w:eastAsia="ru-RU"/>
        </w:rPr>
        <w:t xml:space="preserve">автономного учреждения </w:t>
      </w:r>
      <w:r w:rsidRPr="00E87003">
        <w:rPr>
          <w:rFonts w:ascii="Times New Roman" w:eastAsia="Times New Roman" w:hAnsi="Times New Roman"/>
          <w:sz w:val="28"/>
          <w:szCs w:val="28"/>
          <w:lang w:eastAsia="ru-RU"/>
        </w:rPr>
        <w:t>(части 2 ст</w:t>
      </w:r>
      <w:r>
        <w:rPr>
          <w:rFonts w:ascii="Times New Roman" w:eastAsia="Times New Roman" w:hAnsi="Times New Roman"/>
          <w:sz w:val="28"/>
          <w:szCs w:val="28"/>
          <w:lang w:eastAsia="ru-RU"/>
        </w:rPr>
        <w:t xml:space="preserve">атьи 298 Гражданского кодекса </w:t>
      </w:r>
      <w:r>
        <w:rPr>
          <w:rFonts w:ascii="Times New Roman" w:hAnsi="Times New Roman"/>
          <w:sz w:val="28"/>
          <w:szCs w:val="28"/>
        </w:rPr>
        <w:t>Российской Федерации</w:t>
      </w:r>
      <w:r w:rsidRPr="00E87003">
        <w:rPr>
          <w:rFonts w:ascii="Times New Roman" w:eastAsia="Times New Roman" w:hAnsi="Times New Roman"/>
          <w:sz w:val="28"/>
          <w:szCs w:val="28"/>
          <w:lang w:eastAsia="ru-RU"/>
        </w:rPr>
        <w:t>, пункта 6 статьи 3 Федерального закона от 03.11.2006 № 174-ФЗ)</w:t>
      </w:r>
      <w:r>
        <w:rPr>
          <w:rFonts w:ascii="Times New Roman" w:eastAsia="Times New Roman" w:hAnsi="Times New Roman"/>
          <w:sz w:val="28"/>
          <w:szCs w:val="28"/>
          <w:lang w:eastAsia="ru-RU"/>
        </w:rPr>
        <w:t xml:space="preserve"> </w:t>
      </w:r>
      <w:r w:rsidR="00FA7F2D">
        <w:rPr>
          <w:rFonts w:ascii="Times New Roman" w:eastAsia="Times New Roman" w:hAnsi="Times New Roman"/>
          <w:sz w:val="28"/>
          <w:szCs w:val="28"/>
          <w:lang w:eastAsia="ru-RU"/>
        </w:rPr>
        <w:t xml:space="preserve">- </w:t>
      </w:r>
      <w:r w:rsidRPr="00E87003">
        <w:rPr>
          <w:rFonts w:ascii="Times New Roman" w:eastAsia="Times New Roman" w:hAnsi="Times New Roman"/>
          <w:sz w:val="28"/>
          <w:szCs w:val="28"/>
          <w:lang w:eastAsia="ru-RU"/>
        </w:rPr>
        <w:t>на сумму 1 694,1 тыс. руб.</w:t>
      </w:r>
      <w:r w:rsidRPr="007143C9">
        <w:rPr>
          <w:rFonts w:ascii="Times New Roman" w:eastAsia="Times New Roman" w:hAnsi="Times New Roman"/>
          <w:sz w:val="28"/>
          <w:szCs w:val="28"/>
          <w:lang w:eastAsia="ru-RU"/>
        </w:rPr>
        <w:t>;</w:t>
      </w:r>
    </w:p>
    <w:p w:rsidR="007143C9" w:rsidRPr="00E300CC" w:rsidRDefault="007143C9" w:rsidP="007143C9">
      <w:pPr>
        <w:pStyle w:val="a3"/>
        <w:tabs>
          <w:tab w:val="left" w:pos="-2552"/>
        </w:tabs>
        <w:spacing w:after="0" w:line="240" w:lineRule="auto"/>
        <w:ind w:left="0" w:firstLine="709"/>
        <w:jc w:val="both"/>
        <w:rPr>
          <w:rFonts w:ascii="Times New Roman" w:eastAsia="Times New Roman" w:hAnsi="Times New Roman"/>
          <w:sz w:val="28"/>
          <w:szCs w:val="28"/>
          <w:lang w:eastAsia="ru-RU"/>
        </w:rPr>
      </w:pPr>
      <w:r w:rsidRPr="00E300CC">
        <w:rPr>
          <w:rFonts w:ascii="Times New Roman" w:eastAsia="Times New Roman" w:hAnsi="Times New Roman"/>
          <w:sz w:val="28"/>
          <w:szCs w:val="28"/>
          <w:lang w:eastAsia="ru-RU"/>
        </w:rPr>
        <w:t>- нарушение расходования бюджетных средств подпрограммы, полученных на финансовое обеспечение выполнения государственного (муниципального) задания (на цели, н</w:t>
      </w:r>
      <w:r>
        <w:rPr>
          <w:rFonts w:ascii="Times New Roman" w:eastAsia="Times New Roman" w:hAnsi="Times New Roman"/>
          <w:sz w:val="28"/>
          <w:szCs w:val="28"/>
          <w:lang w:eastAsia="ru-RU"/>
        </w:rPr>
        <w:t xml:space="preserve">е связанные с его выполнением) </w:t>
      </w:r>
      <w:r w:rsidRPr="00E300C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статьи 78.1 Бюджетного кодекса </w:t>
      </w:r>
      <w:r>
        <w:rPr>
          <w:rFonts w:ascii="Times New Roman" w:hAnsi="Times New Roman"/>
          <w:sz w:val="28"/>
          <w:szCs w:val="28"/>
        </w:rPr>
        <w:t>Российской Федерации</w:t>
      </w:r>
      <w:r w:rsidRPr="00E300C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FA7F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сумму</w:t>
      </w:r>
      <w:r w:rsidR="00920524">
        <w:rPr>
          <w:rFonts w:ascii="Times New Roman" w:eastAsia="Times New Roman" w:hAnsi="Times New Roman"/>
          <w:sz w:val="28"/>
          <w:szCs w:val="28"/>
          <w:lang w:eastAsia="ru-RU"/>
        </w:rPr>
        <w:t xml:space="preserve"> 12,0 тыс. руб.</w:t>
      </w:r>
    </w:p>
    <w:p w:rsidR="00E300CC" w:rsidRPr="00E300CC" w:rsidRDefault="00E300CC" w:rsidP="00E300CC">
      <w:pPr>
        <w:pStyle w:val="ConsPlusNormal"/>
        <w:ind w:firstLine="709"/>
        <w:jc w:val="both"/>
      </w:pPr>
      <w:r w:rsidRPr="00E300CC">
        <w:t xml:space="preserve">В период проведения проверки в кассу </w:t>
      </w:r>
      <w:r w:rsidR="00FD7EAF" w:rsidRPr="00F42104">
        <w:rPr>
          <w:rStyle w:val="12"/>
          <w:color w:val="auto"/>
          <w:spacing w:val="0"/>
          <w:sz w:val="28"/>
          <w:szCs w:val="28"/>
        </w:rPr>
        <w:t>ГАУ ЛО «Спортивно-тренировочный цент</w:t>
      </w:r>
      <w:r w:rsidR="00FD7EAF">
        <w:rPr>
          <w:rStyle w:val="12"/>
          <w:color w:val="auto"/>
          <w:spacing w:val="0"/>
          <w:sz w:val="28"/>
          <w:szCs w:val="28"/>
        </w:rPr>
        <w:t xml:space="preserve">р Ленинградской области» </w:t>
      </w:r>
      <w:r w:rsidR="00FD7EAF">
        <w:t xml:space="preserve">произведен </w:t>
      </w:r>
      <w:r w:rsidRPr="00E300CC">
        <w:t xml:space="preserve">возврат излишне выплаченной суммы заработной платы в размере 156,7 тыс. руб. </w:t>
      </w:r>
    </w:p>
    <w:p w:rsidR="00E300CC" w:rsidRPr="00E300CC" w:rsidRDefault="00E300CC" w:rsidP="00E300CC">
      <w:pPr>
        <w:spacing w:after="0" w:line="240" w:lineRule="auto"/>
        <w:ind w:firstLine="709"/>
        <w:jc w:val="both"/>
        <w:rPr>
          <w:rFonts w:ascii="Times New Roman" w:hAnsi="Times New Roman"/>
          <w:sz w:val="28"/>
          <w:szCs w:val="28"/>
        </w:rPr>
      </w:pPr>
      <w:r w:rsidRPr="00E300CC">
        <w:rPr>
          <w:rFonts w:ascii="Times New Roman" w:hAnsi="Times New Roman"/>
          <w:sz w:val="28"/>
          <w:szCs w:val="28"/>
        </w:rPr>
        <w:t xml:space="preserve">По фактам выявленных </w:t>
      </w:r>
      <w:r w:rsidRPr="00FD7EAF">
        <w:rPr>
          <w:rFonts w:ascii="Times New Roman" w:hAnsi="Times New Roman"/>
          <w:sz w:val="28"/>
          <w:szCs w:val="28"/>
        </w:rPr>
        <w:t>нарушений в</w:t>
      </w:r>
      <w:r w:rsidR="00FD7EAF" w:rsidRPr="00FD7EAF">
        <w:rPr>
          <w:rFonts w:ascii="Times New Roman" w:hAnsi="Times New Roman"/>
          <w:sz w:val="28"/>
          <w:szCs w:val="28"/>
        </w:rPr>
        <w:t xml:space="preserve"> </w:t>
      </w:r>
      <w:r w:rsidR="00FD7EAF">
        <w:rPr>
          <w:rStyle w:val="12"/>
          <w:rFonts w:ascii="Times New Roman" w:eastAsia="Times New Roman" w:hAnsi="Times New Roman"/>
          <w:color w:val="auto"/>
          <w:spacing w:val="0"/>
          <w:sz w:val="28"/>
          <w:szCs w:val="28"/>
          <w:lang w:eastAsia="ru-RU"/>
        </w:rPr>
        <w:t xml:space="preserve">ГАУ </w:t>
      </w:r>
      <w:r w:rsidR="00FD7EAF" w:rsidRPr="00FD7EAF">
        <w:rPr>
          <w:rStyle w:val="12"/>
          <w:rFonts w:ascii="Times New Roman" w:eastAsia="Times New Roman" w:hAnsi="Times New Roman"/>
          <w:color w:val="auto"/>
          <w:spacing w:val="0"/>
          <w:sz w:val="28"/>
          <w:szCs w:val="28"/>
          <w:lang w:eastAsia="ru-RU"/>
        </w:rPr>
        <w:t>ЛО «Спортивно-тренировочный центр Ленинградской области»,</w:t>
      </w:r>
      <w:r w:rsidR="00FD7EAF">
        <w:rPr>
          <w:rStyle w:val="12"/>
          <w:rFonts w:ascii="Times New Roman" w:eastAsia="Times New Roman" w:hAnsi="Times New Roman"/>
          <w:color w:val="auto"/>
          <w:spacing w:val="0"/>
          <w:sz w:val="28"/>
          <w:szCs w:val="28"/>
          <w:lang w:eastAsia="ru-RU"/>
        </w:rPr>
        <w:t xml:space="preserve"> ГАО ЛО </w:t>
      </w:r>
      <w:r w:rsidR="00FD7EAF" w:rsidRPr="00FD7EAF">
        <w:rPr>
          <w:rStyle w:val="12"/>
          <w:rFonts w:ascii="Times New Roman" w:eastAsia="Times New Roman" w:hAnsi="Times New Roman"/>
          <w:color w:val="auto"/>
          <w:spacing w:val="0"/>
          <w:sz w:val="28"/>
          <w:szCs w:val="28"/>
          <w:lang w:eastAsia="ru-RU"/>
        </w:rPr>
        <w:t>«Центр спортивной подготовки сборных ком</w:t>
      </w:r>
      <w:r w:rsidR="00FD7EAF">
        <w:rPr>
          <w:rStyle w:val="12"/>
          <w:rFonts w:ascii="Times New Roman" w:eastAsia="Times New Roman" w:hAnsi="Times New Roman"/>
          <w:color w:val="auto"/>
          <w:spacing w:val="0"/>
          <w:sz w:val="28"/>
          <w:szCs w:val="28"/>
          <w:lang w:eastAsia="ru-RU"/>
        </w:rPr>
        <w:t xml:space="preserve">анд </w:t>
      </w:r>
      <w:r w:rsidR="00FD7EAF" w:rsidRPr="00FD7EAF">
        <w:rPr>
          <w:rStyle w:val="12"/>
          <w:rFonts w:ascii="Times New Roman" w:eastAsia="Times New Roman" w:hAnsi="Times New Roman"/>
          <w:color w:val="auto"/>
          <w:spacing w:val="0"/>
          <w:sz w:val="28"/>
          <w:szCs w:val="28"/>
          <w:lang w:eastAsia="ru-RU"/>
        </w:rPr>
        <w:t xml:space="preserve">Ленинградской области» </w:t>
      </w:r>
      <w:r w:rsidRPr="00FD7EAF">
        <w:rPr>
          <w:rFonts w:ascii="Times New Roman" w:hAnsi="Times New Roman"/>
          <w:sz w:val="28"/>
          <w:szCs w:val="28"/>
        </w:rPr>
        <w:t>мат</w:t>
      </w:r>
      <w:r w:rsidR="00DB3267">
        <w:rPr>
          <w:rFonts w:ascii="Times New Roman" w:hAnsi="Times New Roman"/>
          <w:sz w:val="28"/>
          <w:szCs w:val="28"/>
        </w:rPr>
        <w:t>ериалы конт</w:t>
      </w:r>
      <w:r w:rsidR="00FA7F2D">
        <w:rPr>
          <w:rFonts w:ascii="Times New Roman" w:hAnsi="Times New Roman"/>
          <w:sz w:val="28"/>
          <w:szCs w:val="28"/>
        </w:rPr>
        <w:t xml:space="preserve">рольного мероприятия направлены </w:t>
      </w:r>
      <w:r w:rsidRPr="00E300CC">
        <w:rPr>
          <w:rFonts w:ascii="Times New Roman" w:hAnsi="Times New Roman"/>
          <w:sz w:val="28"/>
          <w:szCs w:val="28"/>
        </w:rPr>
        <w:t>в Прокуратуру Ленинградской области, Межрайонные инспекции Федеральной налоговой службы России №</w:t>
      </w:r>
      <w:r w:rsidR="00480E0C">
        <w:rPr>
          <w:rFonts w:ascii="Times New Roman" w:hAnsi="Times New Roman"/>
          <w:sz w:val="28"/>
          <w:szCs w:val="28"/>
        </w:rPr>
        <w:t xml:space="preserve"> 12 по Санкт-Петербургу и №7 по </w:t>
      </w:r>
      <w:r w:rsidRPr="00E300CC">
        <w:rPr>
          <w:rFonts w:ascii="Times New Roman" w:hAnsi="Times New Roman"/>
          <w:sz w:val="28"/>
          <w:szCs w:val="28"/>
        </w:rPr>
        <w:t xml:space="preserve">Ленинградской </w:t>
      </w:r>
      <w:r w:rsidR="00FA7F2D">
        <w:rPr>
          <w:rFonts w:ascii="Times New Roman" w:hAnsi="Times New Roman"/>
          <w:sz w:val="28"/>
          <w:szCs w:val="28"/>
        </w:rPr>
        <w:t xml:space="preserve">области, </w:t>
      </w:r>
      <w:r w:rsidRPr="00E300CC">
        <w:rPr>
          <w:rFonts w:ascii="Times New Roman" w:hAnsi="Times New Roman"/>
          <w:sz w:val="28"/>
          <w:szCs w:val="28"/>
        </w:rPr>
        <w:t>инспекцию Федеральной налоговой службы России по Выборгскому району Ленинградской области для принятия соответствующих мер реагирования.</w:t>
      </w:r>
    </w:p>
    <w:p w:rsidR="001F1535" w:rsidRDefault="001F1535" w:rsidP="0008398D">
      <w:pPr>
        <w:spacing w:after="0" w:line="240" w:lineRule="auto"/>
        <w:ind w:firstLine="709"/>
        <w:jc w:val="both"/>
        <w:rPr>
          <w:rFonts w:ascii="Times New Roman" w:hAnsi="Times New Roman"/>
          <w:sz w:val="28"/>
          <w:szCs w:val="28"/>
        </w:rPr>
      </w:pPr>
      <w:r>
        <w:rPr>
          <w:rFonts w:ascii="Times New Roman" w:hAnsi="Times New Roman"/>
          <w:sz w:val="28"/>
          <w:szCs w:val="28"/>
        </w:rPr>
        <w:t>Контрольное мероприятие</w:t>
      </w:r>
      <w:r w:rsidR="00480E0C">
        <w:rPr>
          <w:rFonts w:ascii="Times New Roman" w:hAnsi="Times New Roman"/>
          <w:sz w:val="28"/>
          <w:szCs w:val="28"/>
        </w:rPr>
        <w:t xml:space="preserve"> «</w:t>
      </w:r>
      <w:r w:rsidR="00480E0C">
        <w:rPr>
          <w:rFonts w:ascii="Times New Roman" w:hAnsi="Times New Roman"/>
          <w:b/>
          <w:sz w:val="28"/>
          <w:szCs w:val="28"/>
        </w:rPr>
        <w:t>Проверка</w:t>
      </w:r>
      <w:r w:rsidR="00DB3267">
        <w:rPr>
          <w:rFonts w:ascii="Times New Roman" w:hAnsi="Times New Roman"/>
          <w:b/>
          <w:sz w:val="28"/>
          <w:szCs w:val="28"/>
        </w:rPr>
        <w:t xml:space="preserve"> </w:t>
      </w:r>
      <w:r w:rsidR="00E300CC" w:rsidRPr="00E300CC">
        <w:rPr>
          <w:rFonts w:ascii="Times New Roman" w:hAnsi="Times New Roman"/>
          <w:b/>
          <w:sz w:val="28"/>
          <w:szCs w:val="28"/>
        </w:rPr>
        <w:t>использования средств областного бюджета Ленинградской области, выделенных в 2016 году Комитету по молодежной пол</w:t>
      </w:r>
      <w:r w:rsidR="00480E0C">
        <w:rPr>
          <w:rFonts w:ascii="Times New Roman" w:hAnsi="Times New Roman"/>
          <w:b/>
          <w:sz w:val="28"/>
          <w:szCs w:val="28"/>
        </w:rPr>
        <w:t xml:space="preserve">итике </w:t>
      </w:r>
      <w:r w:rsidR="00DB3267">
        <w:rPr>
          <w:rFonts w:ascii="Times New Roman" w:hAnsi="Times New Roman"/>
          <w:b/>
          <w:sz w:val="28"/>
          <w:szCs w:val="28"/>
        </w:rPr>
        <w:t xml:space="preserve">Ленинградской области на </w:t>
      </w:r>
      <w:r w:rsidR="00E300CC" w:rsidRPr="00E300CC">
        <w:rPr>
          <w:rFonts w:ascii="Times New Roman" w:hAnsi="Times New Roman"/>
          <w:b/>
          <w:sz w:val="28"/>
          <w:szCs w:val="28"/>
        </w:rPr>
        <w:t>реализацию государственной программы Ленинградской области «Устойчивое общественное развитие в Ленинградской области»</w:t>
      </w:r>
      <w:r w:rsidR="0008398D">
        <w:rPr>
          <w:rFonts w:ascii="Times New Roman" w:hAnsi="Times New Roman"/>
          <w:b/>
          <w:sz w:val="28"/>
          <w:szCs w:val="28"/>
        </w:rPr>
        <w:t xml:space="preserve"> </w:t>
      </w:r>
      <w:r w:rsidR="00480E0C" w:rsidRPr="00480E0C">
        <w:rPr>
          <w:rFonts w:ascii="Times New Roman" w:hAnsi="Times New Roman"/>
          <w:sz w:val="28"/>
          <w:szCs w:val="28"/>
        </w:rPr>
        <w:t>(</w:t>
      </w:r>
      <w:r>
        <w:rPr>
          <w:rFonts w:ascii="Times New Roman" w:hAnsi="Times New Roman"/>
          <w:sz w:val="28"/>
          <w:szCs w:val="28"/>
        </w:rPr>
        <w:t xml:space="preserve">отчет </w:t>
      </w:r>
      <w:r w:rsidR="00480E0C" w:rsidRPr="00480E0C">
        <w:rPr>
          <w:rFonts w:ascii="Times New Roman" w:hAnsi="Times New Roman"/>
          <w:sz w:val="28"/>
          <w:szCs w:val="28"/>
        </w:rPr>
        <w:t xml:space="preserve">утвержден 18.10.2017; принят Законодательным собранием Ленинградской области 09.11.2017, постановление </w:t>
      </w:r>
      <w:r w:rsidR="00480E0C">
        <w:rPr>
          <w:rFonts w:ascii="Times New Roman" w:hAnsi="Times New Roman"/>
          <w:sz w:val="28"/>
          <w:szCs w:val="28"/>
        </w:rPr>
        <w:t>№</w:t>
      </w:r>
      <w:r w:rsidR="00480E0C" w:rsidRPr="00480E0C">
        <w:rPr>
          <w:rFonts w:ascii="Times New Roman" w:hAnsi="Times New Roman"/>
          <w:sz w:val="28"/>
          <w:szCs w:val="28"/>
        </w:rPr>
        <w:t>1236)</w:t>
      </w:r>
      <w:r>
        <w:rPr>
          <w:rFonts w:ascii="Times New Roman" w:hAnsi="Times New Roman"/>
          <w:sz w:val="28"/>
          <w:szCs w:val="28"/>
        </w:rPr>
        <w:t>.</w:t>
      </w:r>
    </w:p>
    <w:p w:rsidR="00920524" w:rsidRDefault="006B14AE" w:rsidP="0008398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отчете по результатам контрольного мероприятия </w:t>
      </w:r>
      <w:r w:rsidR="00384187">
        <w:rPr>
          <w:rFonts w:ascii="Times New Roman" w:hAnsi="Times New Roman"/>
          <w:sz w:val="28"/>
          <w:szCs w:val="28"/>
        </w:rPr>
        <w:t>отмечен</w:t>
      </w:r>
      <w:r>
        <w:rPr>
          <w:rFonts w:ascii="Times New Roman" w:hAnsi="Times New Roman"/>
          <w:sz w:val="28"/>
          <w:szCs w:val="28"/>
        </w:rPr>
        <w:t xml:space="preserve"> ряд замечаний </w:t>
      </w:r>
      <w:r w:rsidR="00480E0C" w:rsidRPr="00E300CC">
        <w:rPr>
          <w:rFonts w:ascii="Times New Roman" w:hAnsi="Times New Roman"/>
          <w:sz w:val="28"/>
          <w:szCs w:val="28"/>
        </w:rPr>
        <w:t>к порядку планирования, реализации мероприятий</w:t>
      </w:r>
      <w:r w:rsidR="0008398D">
        <w:rPr>
          <w:rFonts w:ascii="Times New Roman" w:hAnsi="Times New Roman"/>
          <w:sz w:val="28"/>
          <w:szCs w:val="28"/>
        </w:rPr>
        <w:t xml:space="preserve"> государственной программы</w:t>
      </w:r>
      <w:r w:rsidR="00480E0C" w:rsidRPr="00E300CC">
        <w:rPr>
          <w:rFonts w:ascii="Times New Roman" w:hAnsi="Times New Roman"/>
          <w:sz w:val="28"/>
          <w:szCs w:val="28"/>
        </w:rPr>
        <w:t>, управлению и контролю за использованием</w:t>
      </w:r>
      <w:r w:rsidR="00480E0C">
        <w:rPr>
          <w:rFonts w:ascii="Times New Roman" w:hAnsi="Times New Roman"/>
          <w:sz w:val="28"/>
          <w:szCs w:val="28"/>
        </w:rPr>
        <w:t xml:space="preserve"> денежных средств, направленных </w:t>
      </w:r>
      <w:r w:rsidR="00480E0C" w:rsidRPr="00E300CC">
        <w:rPr>
          <w:rFonts w:ascii="Times New Roman" w:hAnsi="Times New Roman"/>
          <w:sz w:val="28"/>
          <w:szCs w:val="28"/>
        </w:rPr>
        <w:t>на реализацию</w:t>
      </w:r>
      <w:r w:rsidR="00480E0C">
        <w:rPr>
          <w:rFonts w:ascii="Times New Roman" w:hAnsi="Times New Roman"/>
          <w:sz w:val="28"/>
          <w:szCs w:val="28"/>
        </w:rPr>
        <w:t xml:space="preserve"> мероприятий государственной программы</w:t>
      </w:r>
      <w:r w:rsidR="00480E0C" w:rsidRPr="00E300CC">
        <w:rPr>
          <w:rFonts w:ascii="Times New Roman" w:hAnsi="Times New Roman"/>
          <w:sz w:val="28"/>
          <w:szCs w:val="28"/>
        </w:rPr>
        <w:t>, содержан</w:t>
      </w:r>
      <w:r w:rsidR="00920524">
        <w:rPr>
          <w:rFonts w:ascii="Times New Roman" w:hAnsi="Times New Roman"/>
          <w:sz w:val="28"/>
          <w:szCs w:val="28"/>
        </w:rPr>
        <w:t>ию подведомственных учреждений.</w:t>
      </w:r>
    </w:p>
    <w:p w:rsidR="00E300CC" w:rsidRPr="00E300CC" w:rsidRDefault="00E300CC" w:rsidP="0008398D">
      <w:pPr>
        <w:autoSpaceDE w:val="0"/>
        <w:autoSpaceDN w:val="0"/>
        <w:adjustRightInd w:val="0"/>
        <w:spacing w:after="0" w:line="240" w:lineRule="auto"/>
        <w:ind w:firstLine="709"/>
        <w:jc w:val="both"/>
        <w:rPr>
          <w:rFonts w:ascii="Times New Roman" w:hAnsi="Times New Roman"/>
          <w:sz w:val="28"/>
          <w:szCs w:val="28"/>
        </w:rPr>
      </w:pPr>
      <w:r w:rsidRPr="00E300CC">
        <w:rPr>
          <w:rFonts w:ascii="Times New Roman" w:hAnsi="Times New Roman"/>
          <w:sz w:val="28"/>
          <w:szCs w:val="28"/>
        </w:rPr>
        <w:t>В проверенных уч</w:t>
      </w:r>
      <w:r w:rsidR="00F44DB4">
        <w:rPr>
          <w:rFonts w:ascii="Times New Roman" w:hAnsi="Times New Roman"/>
          <w:sz w:val="28"/>
          <w:szCs w:val="28"/>
        </w:rPr>
        <w:t xml:space="preserve">реждениях </w:t>
      </w:r>
      <w:r w:rsidR="0008398D">
        <w:rPr>
          <w:rFonts w:ascii="Times New Roman" w:hAnsi="Times New Roman"/>
          <w:sz w:val="28"/>
          <w:szCs w:val="28"/>
        </w:rPr>
        <w:t>(</w:t>
      </w:r>
      <w:r w:rsidR="0008398D" w:rsidRPr="00E300CC">
        <w:rPr>
          <w:rFonts w:ascii="Times New Roman" w:hAnsi="Times New Roman"/>
          <w:sz w:val="28"/>
          <w:szCs w:val="28"/>
        </w:rPr>
        <w:t>ГБУ ЛО «Центр досуговых, оздоровительных и учебны</w:t>
      </w:r>
      <w:r w:rsidR="0008398D">
        <w:rPr>
          <w:rFonts w:ascii="Times New Roman" w:hAnsi="Times New Roman"/>
          <w:sz w:val="28"/>
          <w:szCs w:val="28"/>
        </w:rPr>
        <w:t xml:space="preserve">х программ «Молодежный» (далее - Центр «Молодежный»), </w:t>
      </w:r>
      <w:r w:rsidR="0008398D" w:rsidRPr="00E300CC">
        <w:rPr>
          <w:rFonts w:ascii="Times New Roman" w:hAnsi="Times New Roman"/>
          <w:sz w:val="28"/>
          <w:szCs w:val="28"/>
        </w:rPr>
        <w:t>Центр «Пат</w:t>
      </w:r>
      <w:r w:rsidR="0008398D">
        <w:rPr>
          <w:rFonts w:ascii="Times New Roman" w:hAnsi="Times New Roman"/>
          <w:sz w:val="28"/>
          <w:szCs w:val="28"/>
        </w:rPr>
        <w:t xml:space="preserve">риот») </w:t>
      </w:r>
      <w:r w:rsidR="00F44DB4">
        <w:rPr>
          <w:rFonts w:ascii="Times New Roman" w:hAnsi="Times New Roman"/>
          <w:sz w:val="28"/>
          <w:szCs w:val="28"/>
        </w:rPr>
        <w:t xml:space="preserve">допускались нарушения </w:t>
      </w:r>
      <w:r w:rsidRPr="00E300CC">
        <w:rPr>
          <w:rFonts w:ascii="Times New Roman" w:hAnsi="Times New Roman"/>
          <w:sz w:val="28"/>
          <w:szCs w:val="28"/>
        </w:rPr>
        <w:t>при установлении тарифных ставок (должностных окладов) работникам.</w:t>
      </w:r>
    </w:p>
    <w:p w:rsidR="00E300CC" w:rsidRPr="00E300CC" w:rsidRDefault="00E300CC" w:rsidP="00844432">
      <w:pPr>
        <w:spacing w:after="0" w:line="240" w:lineRule="auto"/>
        <w:ind w:firstLine="709"/>
        <w:jc w:val="both"/>
        <w:rPr>
          <w:rFonts w:ascii="Times New Roman" w:hAnsi="Times New Roman"/>
          <w:sz w:val="28"/>
          <w:szCs w:val="28"/>
        </w:rPr>
      </w:pPr>
      <w:r w:rsidRPr="00E300CC">
        <w:rPr>
          <w:rFonts w:ascii="Times New Roman" w:hAnsi="Times New Roman"/>
          <w:sz w:val="28"/>
          <w:szCs w:val="28"/>
        </w:rPr>
        <w:t>Значительное количество нарушений, носящих системный характер, было выявлено в части проверки соблюдения условий государственных контрактов (статьи 34, 94 Федерального закона № 44-ФЗ) - всего на общую сумму 14 2</w:t>
      </w:r>
      <w:r w:rsidR="003A761A">
        <w:rPr>
          <w:rFonts w:ascii="Times New Roman" w:hAnsi="Times New Roman"/>
          <w:sz w:val="28"/>
          <w:szCs w:val="28"/>
        </w:rPr>
        <w:t xml:space="preserve">62,42 тыс. руб. </w:t>
      </w:r>
      <w:r w:rsidR="005725D0" w:rsidRPr="003A761A">
        <w:rPr>
          <w:rFonts w:ascii="Times New Roman" w:hAnsi="Times New Roman"/>
          <w:sz w:val="28"/>
          <w:szCs w:val="28"/>
        </w:rPr>
        <w:t xml:space="preserve">Комитетом по молодежной политике Ленинградской области </w:t>
      </w:r>
      <w:r w:rsidRPr="003A761A">
        <w:rPr>
          <w:rFonts w:ascii="Times New Roman" w:hAnsi="Times New Roman"/>
          <w:sz w:val="28"/>
          <w:szCs w:val="28"/>
        </w:rPr>
        <w:t>не осуществлялся надлежащий контроль за предоставлением исполнителями надлежащим</w:t>
      </w:r>
      <w:r w:rsidRPr="00E300CC">
        <w:rPr>
          <w:rFonts w:ascii="Times New Roman" w:hAnsi="Times New Roman"/>
          <w:sz w:val="28"/>
          <w:szCs w:val="28"/>
        </w:rPr>
        <w:t xml:space="preserve"> образом оформленных документов, в том числе финансово-хозяйственных (бухгалтерских), </w:t>
      </w:r>
      <w:r w:rsidRPr="00E300CC">
        <w:rPr>
          <w:rFonts w:ascii="Times New Roman" w:hAnsi="Times New Roman"/>
          <w:sz w:val="28"/>
          <w:szCs w:val="28"/>
        </w:rPr>
        <w:lastRenderedPageBreak/>
        <w:t>подтвер</w:t>
      </w:r>
      <w:r w:rsidR="005E0A1E">
        <w:rPr>
          <w:rFonts w:ascii="Times New Roman" w:hAnsi="Times New Roman"/>
          <w:sz w:val="28"/>
          <w:szCs w:val="28"/>
        </w:rPr>
        <w:t>ждающих исполнение обязательств по контрактам</w:t>
      </w:r>
      <w:r w:rsidRPr="00E300CC">
        <w:rPr>
          <w:rFonts w:ascii="Times New Roman" w:hAnsi="Times New Roman"/>
          <w:sz w:val="28"/>
          <w:szCs w:val="28"/>
        </w:rPr>
        <w:t>; нарушались условия о привлечении по согласованию с Комитетом третьих лиц для оказания услуг по контрактам; не выполнялись условия контрактов об уведомлении Комитета о</w:t>
      </w:r>
      <w:r w:rsidR="005725D0">
        <w:rPr>
          <w:rFonts w:ascii="Times New Roman" w:hAnsi="Times New Roman"/>
          <w:sz w:val="28"/>
          <w:szCs w:val="28"/>
        </w:rPr>
        <w:t xml:space="preserve"> </w:t>
      </w:r>
      <w:r w:rsidR="002163C9">
        <w:rPr>
          <w:rFonts w:ascii="Times New Roman" w:hAnsi="Times New Roman"/>
          <w:sz w:val="28"/>
          <w:szCs w:val="28"/>
        </w:rPr>
        <w:t>факте привлечения третьих лиц (</w:t>
      </w:r>
      <w:r w:rsidRPr="00E300CC">
        <w:rPr>
          <w:rFonts w:ascii="Times New Roman" w:hAnsi="Times New Roman"/>
          <w:sz w:val="28"/>
          <w:szCs w:val="28"/>
        </w:rPr>
        <w:t>сои</w:t>
      </w:r>
      <w:r w:rsidR="005725D0">
        <w:rPr>
          <w:rFonts w:ascii="Times New Roman" w:hAnsi="Times New Roman"/>
          <w:sz w:val="28"/>
          <w:szCs w:val="28"/>
        </w:rPr>
        <w:t>сполнителей</w:t>
      </w:r>
      <w:r w:rsidR="002163C9">
        <w:rPr>
          <w:rFonts w:ascii="Times New Roman" w:hAnsi="Times New Roman"/>
          <w:sz w:val="28"/>
          <w:szCs w:val="28"/>
        </w:rPr>
        <w:t>)</w:t>
      </w:r>
      <w:r w:rsidRPr="00E300CC">
        <w:rPr>
          <w:rFonts w:ascii="Times New Roman" w:hAnsi="Times New Roman"/>
          <w:sz w:val="28"/>
          <w:szCs w:val="28"/>
        </w:rPr>
        <w:t>.</w:t>
      </w:r>
    </w:p>
    <w:p w:rsidR="00E300CC" w:rsidRPr="0008398D" w:rsidRDefault="00E300CC" w:rsidP="00E300CC">
      <w:pPr>
        <w:spacing w:after="0" w:line="240" w:lineRule="auto"/>
        <w:ind w:firstLine="709"/>
        <w:jc w:val="both"/>
        <w:rPr>
          <w:rFonts w:ascii="Times New Roman" w:hAnsi="Times New Roman"/>
          <w:sz w:val="28"/>
          <w:szCs w:val="28"/>
        </w:rPr>
      </w:pPr>
      <w:r w:rsidRPr="0008398D">
        <w:rPr>
          <w:rFonts w:ascii="Times New Roman" w:hAnsi="Times New Roman"/>
          <w:sz w:val="28"/>
          <w:szCs w:val="28"/>
        </w:rPr>
        <w:t xml:space="preserve">При отсутствии </w:t>
      </w:r>
      <w:r w:rsidR="00334306" w:rsidRPr="0008398D">
        <w:rPr>
          <w:rFonts w:ascii="Times New Roman" w:hAnsi="Times New Roman"/>
          <w:sz w:val="28"/>
          <w:szCs w:val="28"/>
        </w:rPr>
        <w:t xml:space="preserve">контроля со стороны Комитета в </w:t>
      </w:r>
      <w:r w:rsidRPr="0008398D">
        <w:rPr>
          <w:rFonts w:ascii="Times New Roman" w:hAnsi="Times New Roman"/>
          <w:sz w:val="28"/>
          <w:szCs w:val="28"/>
        </w:rPr>
        <w:t>качестве соисполнителей по контрактам неоднократно привлекались организации, которые в соответствии с Общероссийским классификатором видов экономической деятельности (ОКВЭД) не были зарегистрированы по тем видам оказания услуг (производства работ), которые составляли предмет заключённых договоров.</w:t>
      </w:r>
    </w:p>
    <w:p w:rsidR="00E300CC" w:rsidRPr="0008398D" w:rsidRDefault="00E300CC" w:rsidP="00E300CC">
      <w:pPr>
        <w:spacing w:after="0" w:line="240" w:lineRule="auto"/>
        <w:ind w:firstLine="709"/>
        <w:jc w:val="both"/>
        <w:rPr>
          <w:rFonts w:ascii="Times New Roman" w:hAnsi="Times New Roman"/>
          <w:sz w:val="28"/>
          <w:szCs w:val="28"/>
        </w:rPr>
      </w:pPr>
      <w:r w:rsidRPr="0008398D">
        <w:rPr>
          <w:rFonts w:ascii="Times New Roman" w:hAnsi="Times New Roman"/>
          <w:sz w:val="28"/>
          <w:szCs w:val="28"/>
        </w:rPr>
        <w:t>В ходе проверки выявлены случаи представления исполнителями в оправдание произведенных расходов по заключенным контрактам фиктивных документов и их оплаты Коми</w:t>
      </w:r>
      <w:r w:rsidR="005725D0" w:rsidRPr="0008398D">
        <w:rPr>
          <w:rFonts w:ascii="Times New Roman" w:hAnsi="Times New Roman"/>
          <w:sz w:val="28"/>
          <w:szCs w:val="28"/>
        </w:rPr>
        <w:t>тетом</w:t>
      </w:r>
      <w:r w:rsidR="00F44DB4" w:rsidRPr="0008398D">
        <w:rPr>
          <w:rFonts w:ascii="Times New Roman" w:hAnsi="Times New Roman"/>
          <w:sz w:val="28"/>
          <w:szCs w:val="28"/>
        </w:rPr>
        <w:t xml:space="preserve"> </w:t>
      </w:r>
      <w:r w:rsidRPr="0008398D">
        <w:rPr>
          <w:rFonts w:ascii="Times New Roman" w:hAnsi="Times New Roman"/>
          <w:sz w:val="28"/>
          <w:szCs w:val="28"/>
        </w:rPr>
        <w:t xml:space="preserve">и Центром «Патриот» без предварительного анализа и проверки. </w:t>
      </w:r>
    </w:p>
    <w:p w:rsidR="00E300CC" w:rsidRPr="00E300CC" w:rsidRDefault="005725D0" w:rsidP="00E300CC">
      <w:pPr>
        <w:autoSpaceDE w:val="0"/>
        <w:autoSpaceDN w:val="0"/>
        <w:adjustRightInd w:val="0"/>
        <w:spacing w:after="0" w:line="240" w:lineRule="auto"/>
        <w:ind w:firstLine="709"/>
        <w:jc w:val="both"/>
        <w:rPr>
          <w:rFonts w:ascii="Times New Roman" w:hAnsi="Times New Roman"/>
          <w:sz w:val="28"/>
          <w:szCs w:val="28"/>
        </w:rPr>
      </w:pPr>
      <w:r w:rsidRPr="0008398D">
        <w:rPr>
          <w:rFonts w:ascii="Times New Roman" w:hAnsi="Times New Roman"/>
          <w:sz w:val="28"/>
          <w:szCs w:val="28"/>
        </w:rPr>
        <w:t xml:space="preserve">Общая сумма нарушений в расходовании средств </w:t>
      </w:r>
      <w:r w:rsidR="00E300CC" w:rsidRPr="0008398D">
        <w:rPr>
          <w:rFonts w:ascii="Times New Roman" w:hAnsi="Times New Roman"/>
          <w:sz w:val="28"/>
          <w:szCs w:val="28"/>
        </w:rPr>
        <w:t xml:space="preserve">областного бюджета Ленинградской области, выделенных в 2016 </w:t>
      </w:r>
      <w:r w:rsidRPr="0008398D">
        <w:rPr>
          <w:rFonts w:ascii="Times New Roman" w:hAnsi="Times New Roman"/>
          <w:sz w:val="28"/>
          <w:szCs w:val="28"/>
        </w:rPr>
        <w:t xml:space="preserve">году </w:t>
      </w:r>
      <w:r w:rsidR="00F44DB4" w:rsidRPr="0008398D">
        <w:rPr>
          <w:rFonts w:ascii="Times New Roman" w:hAnsi="Times New Roman"/>
          <w:sz w:val="28"/>
          <w:szCs w:val="28"/>
        </w:rPr>
        <w:t xml:space="preserve">Комитету по молодежной политике Ленинградской области на </w:t>
      </w:r>
      <w:r w:rsidRPr="0008398D">
        <w:rPr>
          <w:rFonts w:ascii="Times New Roman" w:hAnsi="Times New Roman"/>
          <w:sz w:val="28"/>
          <w:szCs w:val="28"/>
        </w:rPr>
        <w:t xml:space="preserve">реализацию мероприятий </w:t>
      </w:r>
      <w:r w:rsidR="00F44DB4" w:rsidRPr="0008398D">
        <w:rPr>
          <w:rFonts w:ascii="Times New Roman" w:hAnsi="Times New Roman"/>
          <w:sz w:val="28"/>
          <w:szCs w:val="28"/>
        </w:rPr>
        <w:t>государственной</w:t>
      </w:r>
      <w:r w:rsidR="00F44DB4">
        <w:rPr>
          <w:rFonts w:ascii="Times New Roman" w:hAnsi="Times New Roman"/>
          <w:sz w:val="28"/>
          <w:szCs w:val="28"/>
        </w:rPr>
        <w:t xml:space="preserve"> программы Ленинградской области </w:t>
      </w:r>
      <w:r w:rsidR="00E300CC" w:rsidRPr="00E300CC">
        <w:rPr>
          <w:rFonts w:ascii="Times New Roman" w:hAnsi="Times New Roman"/>
          <w:sz w:val="28"/>
          <w:szCs w:val="28"/>
        </w:rPr>
        <w:t>«Ус</w:t>
      </w:r>
      <w:r w:rsidR="00F44DB4">
        <w:rPr>
          <w:rFonts w:ascii="Times New Roman" w:hAnsi="Times New Roman"/>
          <w:sz w:val="28"/>
          <w:szCs w:val="28"/>
        </w:rPr>
        <w:t xml:space="preserve">тойчивое общественное развитие в </w:t>
      </w:r>
      <w:r w:rsidR="00E300CC" w:rsidRPr="00E300CC">
        <w:rPr>
          <w:rFonts w:ascii="Times New Roman" w:hAnsi="Times New Roman"/>
          <w:sz w:val="28"/>
          <w:szCs w:val="28"/>
        </w:rPr>
        <w:t>Ленин</w:t>
      </w:r>
      <w:r>
        <w:rPr>
          <w:rFonts w:ascii="Times New Roman" w:hAnsi="Times New Roman"/>
          <w:sz w:val="28"/>
          <w:szCs w:val="28"/>
        </w:rPr>
        <w:t xml:space="preserve">градской области», составила 42 </w:t>
      </w:r>
      <w:r w:rsidR="00E300CC" w:rsidRPr="00E300CC">
        <w:rPr>
          <w:rFonts w:ascii="Times New Roman" w:hAnsi="Times New Roman"/>
          <w:sz w:val="28"/>
          <w:szCs w:val="28"/>
        </w:rPr>
        <w:t>170,2 тыс. руб., в том числе:</w:t>
      </w:r>
    </w:p>
    <w:p w:rsidR="00E300CC" w:rsidRPr="00E300CC" w:rsidRDefault="00E300CC" w:rsidP="00E300CC">
      <w:pPr>
        <w:tabs>
          <w:tab w:val="left" w:pos="1134"/>
        </w:tabs>
        <w:spacing w:after="0" w:line="240" w:lineRule="auto"/>
        <w:ind w:firstLine="709"/>
        <w:jc w:val="both"/>
        <w:rPr>
          <w:rFonts w:ascii="Times New Roman" w:hAnsi="Times New Roman"/>
          <w:sz w:val="28"/>
          <w:szCs w:val="28"/>
        </w:rPr>
      </w:pPr>
      <w:r w:rsidRPr="00E300CC">
        <w:rPr>
          <w:rFonts w:ascii="Times New Roman" w:hAnsi="Times New Roman"/>
          <w:sz w:val="28"/>
          <w:szCs w:val="28"/>
        </w:rPr>
        <w:t xml:space="preserve">- Комитетом </w:t>
      </w:r>
      <w:r w:rsidR="005725D0">
        <w:rPr>
          <w:rFonts w:ascii="Times New Roman" w:hAnsi="Times New Roman"/>
          <w:sz w:val="28"/>
          <w:szCs w:val="28"/>
        </w:rPr>
        <w:t xml:space="preserve">по молодежной политике </w:t>
      </w:r>
      <w:r w:rsidR="005725D0" w:rsidRPr="00E300CC">
        <w:rPr>
          <w:rFonts w:ascii="Times New Roman" w:hAnsi="Times New Roman"/>
          <w:sz w:val="28"/>
          <w:szCs w:val="28"/>
        </w:rPr>
        <w:t>Ленинградской области</w:t>
      </w:r>
      <w:r w:rsidRPr="00E300CC">
        <w:rPr>
          <w:rFonts w:ascii="Times New Roman" w:hAnsi="Times New Roman"/>
          <w:sz w:val="28"/>
          <w:szCs w:val="28"/>
        </w:rPr>
        <w:t xml:space="preserve"> - на сумму 19 856,12 тыс. руб.;</w:t>
      </w:r>
    </w:p>
    <w:p w:rsidR="00E300CC" w:rsidRPr="00E300CC" w:rsidRDefault="00E300CC" w:rsidP="00E300CC">
      <w:pPr>
        <w:tabs>
          <w:tab w:val="left" w:pos="1134"/>
        </w:tabs>
        <w:spacing w:after="0" w:line="240" w:lineRule="auto"/>
        <w:ind w:firstLine="709"/>
        <w:jc w:val="both"/>
        <w:rPr>
          <w:rFonts w:ascii="Times New Roman" w:hAnsi="Times New Roman"/>
          <w:sz w:val="28"/>
          <w:szCs w:val="28"/>
        </w:rPr>
      </w:pPr>
      <w:r w:rsidRPr="00E300CC">
        <w:rPr>
          <w:rFonts w:ascii="Times New Roman" w:hAnsi="Times New Roman"/>
          <w:sz w:val="28"/>
          <w:szCs w:val="28"/>
        </w:rPr>
        <w:t>- Центром  «Патриот» - на сумму 10 957,6 тыс. руб.;</w:t>
      </w:r>
    </w:p>
    <w:p w:rsidR="00E300CC" w:rsidRPr="00E300CC" w:rsidRDefault="00E300CC" w:rsidP="00E300CC">
      <w:pPr>
        <w:tabs>
          <w:tab w:val="left" w:pos="1134"/>
        </w:tabs>
        <w:spacing w:after="0" w:line="240" w:lineRule="auto"/>
        <w:ind w:firstLine="709"/>
        <w:jc w:val="both"/>
        <w:rPr>
          <w:rFonts w:ascii="Times New Roman" w:hAnsi="Times New Roman"/>
          <w:sz w:val="28"/>
          <w:szCs w:val="28"/>
        </w:rPr>
      </w:pPr>
      <w:r w:rsidRPr="00E300CC">
        <w:rPr>
          <w:rFonts w:ascii="Times New Roman" w:hAnsi="Times New Roman"/>
          <w:sz w:val="28"/>
          <w:szCs w:val="28"/>
        </w:rPr>
        <w:t>- Центром «Молодёжный»  - на сумму 7 661,7 тыс. руб.;</w:t>
      </w:r>
    </w:p>
    <w:p w:rsidR="00E300CC" w:rsidRPr="00E300CC" w:rsidRDefault="005725D0" w:rsidP="00E300CC">
      <w:pPr>
        <w:tabs>
          <w:tab w:val="left" w:pos="-2552"/>
          <w:tab w:val="left" w:pos="108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300CC" w:rsidRPr="00E300CC">
        <w:rPr>
          <w:rFonts w:ascii="Times New Roman" w:hAnsi="Times New Roman"/>
          <w:sz w:val="28"/>
          <w:szCs w:val="28"/>
        </w:rPr>
        <w:t>Администрацией  Выборгского  муниципального района - на сумму 2 315,31 тыс. руб.;</w:t>
      </w:r>
    </w:p>
    <w:p w:rsidR="00E300CC" w:rsidRPr="00E300CC" w:rsidRDefault="00E300CC" w:rsidP="00E300CC">
      <w:pPr>
        <w:tabs>
          <w:tab w:val="left" w:pos="-2552"/>
          <w:tab w:val="left" w:pos="1080"/>
          <w:tab w:val="left" w:pos="1134"/>
        </w:tabs>
        <w:spacing w:after="0" w:line="240" w:lineRule="auto"/>
        <w:ind w:firstLine="709"/>
        <w:jc w:val="both"/>
        <w:rPr>
          <w:rFonts w:ascii="Times New Roman" w:hAnsi="Times New Roman"/>
          <w:sz w:val="28"/>
          <w:szCs w:val="28"/>
        </w:rPr>
      </w:pPr>
      <w:r w:rsidRPr="00E300CC">
        <w:rPr>
          <w:rFonts w:ascii="Times New Roman" w:hAnsi="Times New Roman"/>
          <w:sz w:val="28"/>
          <w:szCs w:val="28"/>
        </w:rPr>
        <w:t>- Администрацией Гатчинского муниципального района - на сумму 1 379,45 тыс. руб.</w:t>
      </w:r>
    </w:p>
    <w:p w:rsidR="00E300CC" w:rsidRPr="00E300CC" w:rsidRDefault="00E300CC" w:rsidP="00DE0475">
      <w:pPr>
        <w:autoSpaceDE w:val="0"/>
        <w:autoSpaceDN w:val="0"/>
        <w:adjustRightInd w:val="0"/>
        <w:spacing w:after="0" w:line="240" w:lineRule="auto"/>
        <w:ind w:firstLine="709"/>
        <w:jc w:val="both"/>
        <w:rPr>
          <w:rFonts w:ascii="Times New Roman" w:hAnsi="Times New Roman"/>
          <w:sz w:val="28"/>
          <w:szCs w:val="28"/>
        </w:rPr>
      </w:pPr>
      <w:r w:rsidRPr="00E300CC">
        <w:rPr>
          <w:rFonts w:ascii="Times New Roman" w:hAnsi="Times New Roman"/>
          <w:sz w:val="28"/>
          <w:szCs w:val="28"/>
        </w:rPr>
        <w:t>В ходе проведения контрольного мероприятия был составлен протокол от 19.07.2017 об административном правонарушении, предус</w:t>
      </w:r>
      <w:r w:rsidR="00DB07C2">
        <w:rPr>
          <w:rFonts w:ascii="Times New Roman" w:hAnsi="Times New Roman"/>
          <w:sz w:val="28"/>
          <w:szCs w:val="28"/>
        </w:rPr>
        <w:t xml:space="preserve">мотренном статьей 15.1 КоАП РФ </w:t>
      </w:r>
      <w:r w:rsidRPr="00E300CC">
        <w:rPr>
          <w:rFonts w:ascii="Times New Roman" w:hAnsi="Times New Roman"/>
          <w:sz w:val="28"/>
          <w:szCs w:val="28"/>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r w:rsidR="00DE0475">
        <w:rPr>
          <w:rFonts w:ascii="Times New Roman" w:hAnsi="Times New Roman"/>
          <w:sz w:val="28"/>
          <w:szCs w:val="28"/>
        </w:rPr>
        <w:t xml:space="preserve"> </w:t>
      </w:r>
      <w:r w:rsidRPr="00E300CC">
        <w:rPr>
          <w:rFonts w:ascii="Times New Roman" w:hAnsi="Times New Roman"/>
          <w:sz w:val="28"/>
          <w:szCs w:val="28"/>
        </w:rPr>
        <w:t>Решением мирового судьи судебного участка № 14 Всеволожского района Лени</w:t>
      </w:r>
      <w:r w:rsidR="00F44DB4">
        <w:rPr>
          <w:rFonts w:ascii="Times New Roman" w:hAnsi="Times New Roman"/>
          <w:sz w:val="28"/>
          <w:szCs w:val="28"/>
        </w:rPr>
        <w:t xml:space="preserve">нградской области от 29.08.2017 </w:t>
      </w:r>
      <w:r w:rsidRPr="00E300CC">
        <w:rPr>
          <w:rFonts w:ascii="Times New Roman" w:hAnsi="Times New Roman"/>
          <w:sz w:val="28"/>
          <w:szCs w:val="28"/>
        </w:rPr>
        <w:t xml:space="preserve">на должностное лицо - главного бухгалтера - начальника отдела финансового планирования, бухгалтерского учета и отчетности Центра «Молодёжный» Спивак Н.Б. наложен административный штраф </w:t>
      </w:r>
      <w:r w:rsidRPr="00E300CC">
        <w:rPr>
          <w:rFonts w:ascii="Times New Roman" w:hAnsi="Times New Roman"/>
          <w:bCs/>
          <w:sz w:val="28"/>
          <w:szCs w:val="28"/>
        </w:rPr>
        <w:t>в размере 4,0 тыс. руб.</w:t>
      </w:r>
    </w:p>
    <w:p w:rsidR="00B33C03" w:rsidRPr="00465A4C" w:rsidRDefault="00465A4C" w:rsidP="00465A4C">
      <w:pPr>
        <w:spacing w:after="0" w:line="240" w:lineRule="auto"/>
        <w:ind w:firstLine="709"/>
        <w:jc w:val="both"/>
        <w:rPr>
          <w:rFonts w:ascii="Times New Roman" w:hAnsi="Times New Roman"/>
          <w:sz w:val="28"/>
          <w:szCs w:val="28"/>
        </w:rPr>
      </w:pPr>
      <w:r>
        <w:rPr>
          <w:rFonts w:ascii="Times New Roman" w:hAnsi="Times New Roman"/>
          <w:sz w:val="28"/>
          <w:szCs w:val="28"/>
        </w:rPr>
        <w:t>В целях реализации предложений Контрольно-счетной палаты</w:t>
      </w:r>
      <w:r w:rsidRPr="00465A4C">
        <w:rPr>
          <w:rFonts w:ascii="Times New Roman" w:hAnsi="Times New Roman"/>
          <w:sz w:val="28"/>
          <w:szCs w:val="28"/>
        </w:rPr>
        <w:t xml:space="preserve"> </w:t>
      </w:r>
      <w:r w:rsidRPr="00E300CC">
        <w:rPr>
          <w:rFonts w:ascii="Times New Roman" w:hAnsi="Times New Roman"/>
          <w:sz w:val="28"/>
          <w:szCs w:val="28"/>
        </w:rPr>
        <w:t>Ленинградской области</w:t>
      </w:r>
      <w:r>
        <w:rPr>
          <w:rFonts w:ascii="Times New Roman" w:hAnsi="Times New Roman"/>
          <w:sz w:val="28"/>
          <w:szCs w:val="28"/>
        </w:rPr>
        <w:t>, подготовленных п</w:t>
      </w:r>
      <w:r w:rsidRPr="00E300CC">
        <w:rPr>
          <w:rFonts w:ascii="Times New Roman" w:hAnsi="Times New Roman"/>
          <w:sz w:val="28"/>
          <w:szCs w:val="28"/>
        </w:rPr>
        <w:t>о результатам контрольного мероприятия</w:t>
      </w:r>
      <w:r>
        <w:rPr>
          <w:rFonts w:ascii="Times New Roman" w:hAnsi="Times New Roman"/>
          <w:sz w:val="28"/>
          <w:szCs w:val="28"/>
        </w:rPr>
        <w:t xml:space="preserve">, </w:t>
      </w:r>
      <w:r w:rsidR="00127485">
        <w:rPr>
          <w:rFonts w:ascii="Times New Roman" w:hAnsi="Times New Roman"/>
          <w:bCs/>
          <w:sz w:val="28"/>
          <w:szCs w:val="28"/>
        </w:rPr>
        <w:t>Комитетом по молодежной политике Ленинградской област</w:t>
      </w:r>
      <w:r w:rsidR="0008398D">
        <w:rPr>
          <w:rFonts w:ascii="Times New Roman" w:hAnsi="Times New Roman"/>
          <w:bCs/>
          <w:sz w:val="28"/>
          <w:szCs w:val="28"/>
        </w:rPr>
        <w:t xml:space="preserve">и </w:t>
      </w:r>
      <w:r w:rsidR="00127485">
        <w:rPr>
          <w:rFonts w:ascii="Times New Roman" w:hAnsi="Times New Roman"/>
          <w:bCs/>
          <w:sz w:val="28"/>
          <w:szCs w:val="28"/>
        </w:rPr>
        <w:t>распоряжение</w:t>
      </w:r>
      <w:r w:rsidR="0008398D">
        <w:rPr>
          <w:rFonts w:ascii="Times New Roman" w:hAnsi="Times New Roman"/>
          <w:bCs/>
          <w:sz w:val="28"/>
          <w:szCs w:val="28"/>
        </w:rPr>
        <w:t xml:space="preserve">м от 30.10.2017 №Р-207/2017 утвержден План </w:t>
      </w:r>
      <w:r w:rsidR="00127485">
        <w:rPr>
          <w:rFonts w:ascii="Times New Roman" w:hAnsi="Times New Roman"/>
          <w:bCs/>
          <w:sz w:val="28"/>
          <w:szCs w:val="28"/>
        </w:rPr>
        <w:t>устранения нарушений и недостатков, выявленных в ходе проверки.</w:t>
      </w:r>
    </w:p>
    <w:p w:rsidR="00127485" w:rsidRDefault="00127485" w:rsidP="00E300CC">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Разработан и принят порядок предоставления субсидий местным бюджетам из областного бюджета Ленинградской области на реализацию м</w:t>
      </w:r>
      <w:r w:rsidR="00F44DB4">
        <w:rPr>
          <w:rFonts w:ascii="Times New Roman" w:hAnsi="Times New Roman"/>
          <w:bCs/>
          <w:sz w:val="28"/>
          <w:szCs w:val="28"/>
        </w:rPr>
        <w:t xml:space="preserve">ероприятий Комитета по </w:t>
      </w:r>
      <w:r w:rsidR="005725D0">
        <w:rPr>
          <w:rFonts w:ascii="Times New Roman" w:hAnsi="Times New Roman"/>
          <w:bCs/>
          <w:sz w:val="28"/>
          <w:szCs w:val="28"/>
        </w:rPr>
        <w:t xml:space="preserve">молодежной политике Ленинградской области </w:t>
      </w:r>
      <w:r>
        <w:rPr>
          <w:rFonts w:ascii="Times New Roman" w:hAnsi="Times New Roman"/>
          <w:bCs/>
          <w:sz w:val="28"/>
          <w:szCs w:val="28"/>
        </w:rPr>
        <w:t>в соответствии с постановлением Правительства Ленинградской области от 20.07.2016 № 257.</w:t>
      </w:r>
      <w:r w:rsidR="008E5E86">
        <w:rPr>
          <w:rFonts w:ascii="Times New Roman" w:hAnsi="Times New Roman"/>
          <w:bCs/>
          <w:sz w:val="28"/>
          <w:szCs w:val="28"/>
        </w:rPr>
        <w:t xml:space="preserve"> В дополнение к порядку разработана форма Соглашения о предоставлении из средств областного бюджета Ленинградской области субс</w:t>
      </w:r>
      <w:r w:rsidR="00A6614A">
        <w:rPr>
          <w:rFonts w:ascii="Times New Roman" w:hAnsi="Times New Roman"/>
          <w:bCs/>
          <w:sz w:val="28"/>
          <w:szCs w:val="28"/>
        </w:rPr>
        <w:t xml:space="preserve">идий муниципальным образованиям </w:t>
      </w:r>
      <w:r w:rsidR="008E5E86">
        <w:rPr>
          <w:rFonts w:ascii="Times New Roman" w:hAnsi="Times New Roman"/>
          <w:bCs/>
          <w:sz w:val="28"/>
          <w:szCs w:val="28"/>
        </w:rPr>
        <w:t>Ленинградс</w:t>
      </w:r>
      <w:r w:rsidR="00A6614A">
        <w:rPr>
          <w:rFonts w:ascii="Times New Roman" w:hAnsi="Times New Roman"/>
          <w:bCs/>
          <w:sz w:val="28"/>
          <w:szCs w:val="28"/>
        </w:rPr>
        <w:t xml:space="preserve">кой области, включающая условия </w:t>
      </w:r>
      <w:r w:rsidR="008E5E86">
        <w:rPr>
          <w:rFonts w:ascii="Times New Roman" w:hAnsi="Times New Roman"/>
          <w:bCs/>
          <w:sz w:val="28"/>
          <w:szCs w:val="28"/>
        </w:rPr>
        <w:t>об обязательном предоставлении муниципальными образованиями в Комитет докуме</w:t>
      </w:r>
      <w:r w:rsidR="00A6614A">
        <w:rPr>
          <w:rFonts w:ascii="Times New Roman" w:hAnsi="Times New Roman"/>
          <w:bCs/>
          <w:sz w:val="28"/>
          <w:szCs w:val="28"/>
        </w:rPr>
        <w:t xml:space="preserve">нтов, подтверждающих законность и </w:t>
      </w:r>
      <w:r w:rsidR="008E5E86">
        <w:rPr>
          <w:rFonts w:ascii="Times New Roman" w:hAnsi="Times New Roman"/>
          <w:bCs/>
          <w:sz w:val="28"/>
          <w:szCs w:val="28"/>
        </w:rPr>
        <w:t>объем фактически произведенных расходов, осуществленных исполнителями в рамках реализ</w:t>
      </w:r>
      <w:r w:rsidR="00F44DB4">
        <w:rPr>
          <w:rFonts w:ascii="Times New Roman" w:hAnsi="Times New Roman"/>
          <w:bCs/>
          <w:sz w:val="28"/>
          <w:szCs w:val="28"/>
        </w:rPr>
        <w:t>ации мероприятий государственных программ</w:t>
      </w:r>
      <w:r w:rsidR="008E5E86">
        <w:rPr>
          <w:rFonts w:ascii="Times New Roman" w:hAnsi="Times New Roman"/>
          <w:bCs/>
          <w:sz w:val="28"/>
          <w:szCs w:val="28"/>
        </w:rPr>
        <w:t>.</w:t>
      </w:r>
    </w:p>
    <w:p w:rsidR="00A6614A" w:rsidRPr="00A6614A" w:rsidRDefault="00A6614A" w:rsidP="00E300CC">
      <w:pPr>
        <w:spacing w:after="0" w:line="240" w:lineRule="auto"/>
        <w:ind w:firstLine="709"/>
        <w:jc w:val="both"/>
        <w:rPr>
          <w:rFonts w:ascii="Times New Roman" w:hAnsi="Times New Roman"/>
          <w:bCs/>
          <w:sz w:val="28"/>
          <w:szCs w:val="28"/>
        </w:rPr>
      </w:pPr>
      <w:r>
        <w:rPr>
          <w:rFonts w:ascii="Times New Roman" w:hAnsi="Times New Roman"/>
          <w:bCs/>
          <w:sz w:val="28"/>
          <w:szCs w:val="28"/>
        </w:rPr>
        <w:t>Проведены проверки</w:t>
      </w:r>
      <w:r w:rsidR="00CA1743">
        <w:rPr>
          <w:rFonts w:ascii="Times New Roman" w:hAnsi="Times New Roman"/>
          <w:bCs/>
          <w:sz w:val="28"/>
          <w:szCs w:val="28"/>
        </w:rPr>
        <w:t xml:space="preserve"> в подведомственных учреждениях </w:t>
      </w:r>
      <w:r>
        <w:rPr>
          <w:rFonts w:ascii="Times New Roman" w:hAnsi="Times New Roman"/>
          <w:bCs/>
          <w:sz w:val="28"/>
          <w:szCs w:val="28"/>
        </w:rPr>
        <w:t>Центр «Молоде</w:t>
      </w:r>
      <w:r w:rsidR="00CA1743">
        <w:rPr>
          <w:rFonts w:ascii="Times New Roman" w:hAnsi="Times New Roman"/>
          <w:bCs/>
          <w:sz w:val="28"/>
          <w:szCs w:val="28"/>
        </w:rPr>
        <w:t xml:space="preserve">жный» и </w:t>
      </w:r>
      <w:r w:rsidR="005725D0">
        <w:rPr>
          <w:rFonts w:ascii="Times New Roman" w:hAnsi="Times New Roman"/>
          <w:bCs/>
          <w:sz w:val="28"/>
          <w:szCs w:val="28"/>
        </w:rPr>
        <w:t xml:space="preserve">Центр «Патриот» в соответствии с </w:t>
      </w:r>
      <w:r>
        <w:rPr>
          <w:rFonts w:ascii="Times New Roman" w:hAnsi="Times New Roman"/>
          <w:bCs/>
          <w:sz w:val="28"/>
          <w:szCs w:val="28"/>
        </w:rPr>
        <w:t>распоряжениям</w:t>
      </w:r>
      <w:r w:rsidR="005725D0">
        <w:rPr>
          <w:rFonts w:ascii="Times New Roman" w:hAnsi="Times New Roman"/>
          <w:bCs/>
          <w:sz w:val="28"/>
          <w:szCs w:val="28"/>
        </w:rPr>
        <w:t xml:space="preserve">и Комитета по молодежной политике Ленинградской области </w:t>
      </w:r>
      <w:r>
        <w:rPr>
          <w:rFonts w:ascii="Times New Roman" w:hAnsi="Times New Roman"/>
          <w:bCs/>
          <w:sz w:val="28"/>
          <w:szCs w:val="28"/>
        </w:rPr>
        <w:t>от 27.09.20</w:t>
      </w:r>
      <w:r w:rsidR="005725D0">
        <w:rPr>
          <w:rFonts w:ascii="Times New Roman" w:hAnsi="Times New Roman"/>
          <w:bCs/>
          <w:sz w:val="28"/>
          <w:szCs w:val="28"/>
        </w:rPr>
        <w:t xml:space="preserve">17 № Р-194/2017, </w:t>
      </w:r>
      <w:r>
        <w:rPr>
          <w:rFonts w:ascii="Times New Roman" w:hAnsi="Times New Roman"/>
          <w:bCs/>
          <w:sz w:val="28"/>
          <w:szCs w:val="28"/>
        </w:rPr>
        <w:t>№ Р-195/2017.</w:t>
      </w:r>
    </w:p>
    <w:p w:rsidR="00E300CC" w:rsidRPr="00E300CC" w:rsidRDefault="00E300CC" w:rsidP="00E300CC">
      <w:pPr>
        <w:spacing w:after="0" w:line="240" w:lineRule="auto"/>
        <w:ind w:firstLine="709"/>
        <w:jc w:val="both"/>
        <w:rPr>
          <w:rFonts w:ascii="Times New Roman" w:hAnsi="Times New Roman"/>
          <w:sz w:val="28"/>
          <w:szCs w:val="28"/>
        </w:rPr>
      </w:pPr>
      <w:r w:rsidRPr="000404F1">
        <w:rPr>
          <w:rFonts w:ascii="Times New Roman" w:hAnsi="Times New Roman"/>
          <w:sz w:val="28"/>
          <w:szCs w:val="28"/>
        </w:rPr>
        <w:t>Материалы</w:t>
      </w:r>
      <w:r w:rsidRPr="00E300CC">
        <w:rPr>
          <w:rFonts w:ascii="Times New Roman" w:hAnsi="Times New Roman"/>
          <w:sz w:val="28"/>
          <w:szCs w:val="28"/>
        </w:rPr>
        <w:t xml:space="preserve"> контрольно</w:t>
      </w:r>
      <w:r w:rsidR="005725D0">
        <w:rPr>
          <w:rFonts w:ascii="Times New Roman" w:hAnsi="Times New Roman"/>
          <w:sz w:val="28"/>
          <w:szCs w:val="28"/>
        </w:rPr>
        <w:t xml:space="preserve">го мероприятия </w:t>
      </w:r>
      <w:r w:rsidR="00480E0C">
        <w:rPr>
          <w:rFonts w:ascii="Times New Roman" w:hAnsi="Times New Roman"/>
          <w:sz w:val="28"/>
          <w:szCs w:val="28"/>
        </w:rPr>
        <w:t xml:space="preserve">направлены </w:t>
      </w:r>
      <w:r w:rsidRPr="00E300CC">
        <w:rPr>
          <w:rFonts w:ascii="Times New Roman" w:hAnsi="Times New Roman"/>
          <w:sz w:val="28"/>
          <w:szCs w:val="28"/>
        </w:rPr>
        <w:t>в Прок</w:t>
      </w:r>
      <w:r w:rsidR="00E27124">
        <w:rPr>
          <w:rFonts w:ascii="Times New Roman" w:hAnsi="Times New Roman"/>
          <w:sz w:val="28"/>
          <w:szCs w:val="28"/>
        </w:rPr>
        <w:t xml:space="preserve">уратуру Ленинградской области, </w:t>
      </w:r>
      <w:r w:rsidRPr="00E300CC">
        <w:rPr>
          <w:rFonts w:ascii="Times New Roman" w:hAnsi="Times New Roman"/>
          <w:sz w:val="28"/>
          <w:szCs w:val="28"/>
        </w:rPr>
        <w:t>Прокуратуру Курортного района г. Санкт-Петербурга для принятия соответствующих мер реагирования, а также (по запросу) в Управление</w:t>
      </w:r>
      <w:r w:rsidR="00F04894">
        <w:rPr>
          <w:rFonts w:ascii="Times New Roman" w:hAnsi="Times New Roman"/>
          <w:sz w:val="28"/>
          <w:szCs w:val="28"/>
        </w:rPr>
        <w:t xml:space="preserve"> ФСБ России</w:t>
      </w:r>
      <w:r w:rsidR="00480E0C">
        <w:rPr>
          <w:rFonts w:ascii="Times New Roman" w:hAnsi="Times New Roman"/>
          <w:sz w:val="28"/>
          <w:szCs w:val="28"/>
        </w:rPr>
        <w:t xml:space="preserve"> по г. </w:t>
      </w:r>
      <w:r w:rsidRPr="00E300CC">
        <w:rPr>
          <w:rFonts w:ascii="Times New Roman" w:hAnsi="Times New Roman"/>
          <w:sz w:val="28"/>
          <w:szCs w:val="28"/>
        </w:rPr>
        <w:t xml:space="preserve">Санкт-Петербургу и Ленинградской области. </w:t>
      </w:r>
    </w:p>
    <w:p w:rsidR="00E300CC" w:rsidRPr="00E300CC" w:rsidRDefault="00E300CC" w:rsidP="00E300CC">
      <w:pPr>
        <w:spacing w:after="0" w:line="240" w:lineRule="auto"/>
        <w:ind w:firstLine="709"/>
        <w:jc w:val="both"/>
        <w:rPr>
          <w:rFonts w:ascii="Times New Roman" w:hAnsi="Times New Roman"/>
          <w:sz w:val="28"/>
          <w:szCs w:val="28"/>
        </w:rPr>
      </w:pPr>
      <w:r w:rsidRPr="00E300CC">
        <w:rPr>
          <w:rFonts w:ascii="Times New Roman" w:hAnsi="Times New Roman"/>
          <w:sz w:val="28"/>
          <w:szCs w:val="28"/>
        </w:rPr>
        <w:t xml:space="preserve">По информации Управления </w:t>
      </w:r>
      <w:r w:rsidR="002A5771">
        <w:rPr>
          <w:rFonts w:ascii="Times New Roman" w:hAnsi="Times New Roman"/>
          <w:sz w:val="28"/>
          <w:szCs w:val="28"/>
        </w:rPr>
        <w:t>ФСБ России</w:t>
      </w:r>
      <w:r w:rsidRPr="00E300CC">
        <w:rPr>
          <w:rFonts w:ascii="Times New Roman" w:hAnsi="Times New Roman"/>
          <w:sz w:val="28"/>
          <w:szCs w:val="28"/>
        </w:rPr>
        <w:t xml:space="preserve"> по г. Санкт-Петербургу и Ленинградской области</w:t>
      </w:r>
      <w:r w:rsidR="00F44DB4">
        <w:rPr>
          <w:rFonts w:ascii="Times New Roman" w:hAnsi="Times New Roman"/>
          <w:sz w:val="28"/>
          <w:szCs w:val="28"/>
        </w:rPr>
        <w:t xml:space="preserve">, по </w:t>
      </w:r>
      <w:r w:rsidRPr="00E300CC">
        <w:rPr>
          <w:rFonts w:ascii="Times New Roman" w:hAnsi="Times New Roman"/>
          <w:sz w:val="28"/>
          <w:szCs w:val="28"/>
        </w:rPr>
        <w:t xml:space="preserve">материалам </w:t>
      </w:r>
      <w:r w:rsidR="00F44DB4">
        <w:rPr>
          <w:rFonts w:ascii="Times New Roman" w:hAnsi="Times New Roman"/>
          <w:sz w:val="28"/>
          <w:szCs w:val="28"/>
        </w:rPr>
        <w:t xml:space="preserve">проверки </w:t>
      </w:r>
      <w:r w:rsidRPr="00E300CC">
        <w:rPr>
          <w:rFonts w:ascii="Times New Roman" w:hAnsi="Times New Roman"/>
          <w:sz w:val="28"/>
          <w:szCs w:val="28"/>
        </w:rPr>
        <w:t>Контрольно-счетной палаты Ленинградской области совместно с Прокуратурой Ленинградской области проводится дополни</w:t>
      </w:r>
      <w:r w:rsidR="00480E0C">
        <w:rPr>
          <w:rFonts w:ascii="Times New Roman" w:hAnsi="Times New Roman"/>
          <w:sz w:val="28"/>
          <w:szCs w:val="28"/>
        </w:rPr>
        <w:t xml:space="preserve">тельная проверка по </w:t>
      </w:r>
      <w:r w:rsidR="005725D0">
        <w:rPr>
          <w:rFonts w:ascii="Times New Roman" w:hAnsi="Times New Roman"/>
          <w:sz w:val="28"/>
          <w:szCs w:val="28"/>
        </w:rPr>
        <w:t xml:space="preserve">нарушениям, </w:t>
      </w:r>
      <w:r w:rsidRPr="00E300CC">
        <w:rPr>
          <w:rFonts w:ascii="Times New Roman" w:hAnsi="Times New Roman"/>
          <w:sz w:val="28"/>
          <w:szCs w:val="28"/>
        </w:rPr>
        <w:t>подпадающим п</w:t>
      </w:r>
      <w:r w:rsidR="005725D0">
        <w:rPr>
          <w:rFonts w:ascii="Times New Roman" w:hAnsi="Times New Roman"/>
          <w:sz w:val="28"/>
          <w:szCs w:val="28"/>
        </w:rPr>
        <w:t xml:space="preserve">од признаки состава преступления </w:t>
      </w:r>
      <w:r w:rsidRPr="00E300CC">
        <w:rPr>
          <w:rFonts w:ascii="Times New Roman" w:hAnsi="Times New Roman"/>
          <w:sz w:val="28"/>
          <w:szCs w:val="28"/>
        </w:rPr>
        <w:t xml:space="preserve">по </w:t>
      </w:r>
      <w:r w:rsidR="00F44DB4">
        <w:rPr>
          <w:rFonts w:ascii="Times New Roman" w:hAnsi="Times New Roman"/>
          <w:sz w:val="28"/>
          <w:szCs w:val="28"/>
        </w:rPr>
        <w:t xml:space="preserve">статье 159 </w:t>
      </w:r>
      <w:r w:rsidR="005725D0">
        <w:rPr>
          <w:rFonts w:ascii="Times New Roman" w:hAnsi="Times New Roman"/>
          <w:sz w:val="28"/>
          <w:szCs w:val="28"/>
        </w:rPr>
        <w:t>Уголовного кодекса Российской Федерации</w:t>
      </w:r>
      <w:r w:rsidRPr="00E300CC">
        <w:rPr>
          <w:rFonts w:ascii="Times New Roman" w:hAnsi="Times New Roman"/>
          <w:sz w:val="28"/>
          <w:szCs w:val="28"/>
        </w:rPr>
        <w:t>.</w:t>
      </w:r>
    </w:p>
    <w:p w:rsidR="00315EDA" w:rsidRPr="0008398D" w:rsidRDefault="006B14AE" w:rsidP="0008398D">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Контрольное мероприятие </w:t>
      </w:r>
      <w:r w:rsidR="00480E0C" w:rsidRPr="0008398D">
        <w:rPr>
          <w:rFonts w:ascii="Times New Roman" w:hAnsi="Times New Roman"/>
          <w:b/>
          <w:sz w:val="28"/>
          <w:szCs w:val="28"/>
        </w:rPr>
        <w:t xml:space="preserve">«Проверка </w:t>
      </w:r>
      <w:r w:rsidR="00315EDA" w:rsidRPr="0008398D">
        <w:rPr>
          <w:rFonts w:ascii="Times New Roman" w:hAnsi="Times New Roman"/>
          <w:b/>
          <w:sz w:val="28"/>
          <w:szCs w:val="28"/>
        </w:rPr>
        <w:t>использования средств областного бюджета, выделе</w:t>
      </w:r>
      <w:r w:rsidR="00497C82" w:rsidRPr="0008398D">
        <w:rPr>
          <w:rFonts w:ascii="Times New Roman" w:hAnsi="Times New Roman"/>
          <w:b/>
          <w:sz w:val="28"/>
          <w:szCs w:val="28"/>
        </w:rPr>
        <w:t xml:space="preserve">нных муниципальному образованию </w:t>
      </w:r>
      <w:r>
        <w:rPr>
          <w:rFonts w:ascii="Times New Roman" w:hAnsi="Times New Roman"/>
          <w:b/>
          <w:sz w:val="28"/>
          <w:szCs w:val="28"/>
        </w:rPr>
        <w:t xml:space="preserve">«Город Всеволожск» </w:t>
      </w:r>
      <w:r w:rsidR="00315EDA" w:rsidRPr="0008398D">
        <w:rPr>
          <w:rFonts w:ascii="Times New Roman" w:hAnsi="Times New Roman"/>
          <w:b/>
          <w:sz w:val="28"/>
          <w:szCs w:val="28"/>
        </w:rPr>
        <w:t>Всеволожского муниципального района Ленинградской области в 2016 году</w:t>
      </w:r>
      <w:r w:rsidR="00480E0C" w:rsidRPr="0008398D">
        <w:rPr>
          <w:rFonts w:ascii="Times New Roman" w:hAnsi="Times New Roman"/>
          <w:b/>
          <w:sz w:val="28"/>
          <w:szCs w:val="28"/>
        </w:rPr>
        <w:t>»</w:t>
      </w:r>
      <w:r w:rsidR="0008398D">
        <w:rPr>
          <w:rFonts w:ascii="Times New Roman" w:hAnsi="Times New Roman"/>
          <w:sz w:val="28"/>
          <w:szCs w:val="28"/>
        </w:rPr>
        <w:t xml:space="preserve"> </w:t>
      </w:r>
      <w:r w:rsidR="0008398D" w:rsidRPr="006B14AE">
        <w:rPr>
          <w:rFonts w:ascii="Times New Roman" w:hAnsi="Times New Roman"/>
          <w:sz w:val="28"/>
          <w:szCs w:val="28"/>
        </w:rPr>
        <w:t>(о</w:t>
      </w:r>
      <w:r w:rsidR="0008398D">
        <w:rPr>
          <w:rFonts w:ascii="Times New Roman" w:hAnsi="Times New Roman"/>
          <w:sz w:val="28"/>
          <w:szCs w:val="28"/>
        </w:rPr>
        <w:t xml:space="preserve">тчет </w:t>
      </w:r>
      <w:r w:rsidR="0008398D" w:rsidRPr="0008398D">
        <w:rPr>
          <w:rFonts w:ascii="Times New Roman" w:hAnsi="Times New Roman"/>
          <w:sz w:val="28"/>
          <w:szCs w:val="28"/>
        </w:rPr>
        <w:t>утвержден 10.07.2017; принят Законодательным собранием Ленинградской области 2</w:t>
      </w:r>
      <w:r w:rsidR="006C4ADE">
        <w:rPr>
          <w:rFonts w:ascii="Times New Roman" w:hAnsi="Times New Roman"/>
          <w:sz w:val="28"/>
          <w:szCs w:val="28"/>
        </w:rPr>
        <w:t>7.09.2017, постановление №1008).</w:t>
      </w:r>
    </w:p>
    <w:p w:rsidR="00DE0475" w:rsidRDefault="00DE0475" w:rsidP="006B14AE">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результате</w:t>
      </w:r>
      <w:r w:rsidR="006B14AE" w:rsidRPr="0008398D">
        <w:rPr>
          <w:rFonts w:ascii="Times New Roman" w:hAnsi="Times New Roman"/>
          <w:sz w:val="28"/>
          <w:szCs w:val="28"/>
        </w:rPr>
        <w:t xml:space="preserve"> контрольного </w:t>
      </w:r>
      <w:r w:rsidR="006B14AE">
        <w:rPr>
          <w:rFonts w:ascii="Times New Roman" w:hAnsi="Times New Roman"/>
          <w:sz w:val="28"/>
          <w:szCs w:val="28"/>
        </w:rPr>
        <w:t>мероприятия</w:t>
      </w:r>
      <w:r w:rsidR="00465A4C">
        <w:rPr>
          <w:rFonts w:ascii="Times New Roman" w:hAnsi="Times New Roman"/>
          <w:sz w:val="28"/>
          <w:szCs w:val="28"/>
        </w:rPr>
        <w:t xml:space="preserve"> установлено следующее</w:t>
      </w:r>
      <w:r w:rsidR="006B14AE" w:rsidRPr="0008398D">
        <w:rPr>
          <w:rFonts w:ascii="Times New Roman" w:hAnsi="Times New Roman"/>
          <w:sz w:val="28"/>
          <w:szCs w:val="28"/>
        </w:rPr>
        <w:t>.</w:t>
      </w:r>
    </w:p>
    <w:p w:rsidR="00315EDA" w:rsidRPr="00F44DB4" w:rsidRDefault="00F44DB4" w:rsidP="006B14AE">
      <w:pPr>
        <w:spacing w:after="0" w:line="240" w:lineRule="auto"/>
        <w:ind w:firstLine="709"/>
        <w:jc w:val="both"/>
        <w:rPr>
          <w:rFonts w:ascii="Times New Roman" w:hAnsi="Times New Roman"/>
          <w:sz w:val="28"/>
          <w:szCs w:val="28"/>
        </w:rPr>
      </w:pPr>
      <w:r w:rsidRPr="00F44DB4">
        <w:rPr>
          <w:rFonts w:ascii="Times New Roman" w:hAnsi="Times New Roman"/>
          <w:sz w:val="28"/>
          <w:szCs w:val="28"/>
        </w:rPr>
        <w:t>Объем недополученных средств в бюджет МО «Город Всеволож</w:t>
      </w:r>
      <w:r w:rsidR="00DE0475">
        <w:rPr>
          <w:rFonts w:ascii="Times New Roman" w:hAnsi="Times New Roman"/>
          <w:sz w:val="28"/>
          <w:szCs w:val="28"/>
        </w:rPr>
        <w:t>ск» в 2016 году составил 4</w:t>
      </w:r>
      <w:r w:rsidR="00465A4C">
        <w:rPr>
          <w:rFonts w:ascii="Times New Roman" w:hAnsi="Times New Roman"/>
          <w:sz w:val="28"/>
          <w:szCs w:val="28"/>
        </w:rPr>
        <w:t xml:space="preserve">592,1 тыс. руб. вследствие того, что </w:t>
      </w:r>
      <w:r w:rsidRPr="00F44DB4">
        <w:rPr>
          <w:rFonts w:ascii="Times New Roman" w:hAnsi="Times New Roman"/>
          <w:sz w:val="28"/>
          <w:szCs w:val="28"/>
        </w:rPr>
        <w:t>Администрацией МО «Город Всеволожск» не</w:t>
      </w:r>
      <w:r w:rsidR="00465A4C">
        <w:rPr>
          <w:rFonts w:ascii="Times New Roman" w:hAnsi="Times New Roman"/>
          <w:sz w:val="28"/>
          <w:szCs w:val="28"/>
        </w:rPr>
        <w:t xml:space="preserve"> были</w:t>
      </w:r>
      <w:r w:rsidRPr="00F44DB4">
        <w:rPr>
          <w:rFonts w:ascii="Times New Roman" w:hAnsi="Times New Roman"/>
          <w:sz w:val="28"/>
          <w:szCs w:val="28"/>
        </w:rPr>
        <w:t xml:space="preserve"> взыскан</w:t>
      </w:r>
      <w:r w:rsidR="00DE0475">
        <w:rPr>
          <w:rFonts w:ascii="Times New Roman" w:hAnsi="Times New Roman"/>
          <w:sz w:val="28"/>
          <w:szCs w:val="28"/>
        </w:rPr>
        <w:t xml:space="preserve">ы штрафы и пени за неисполнение или </w:t>
      </w:r>
      <w:r w:rsidRPr="00F44DB4">
        <w:rPr>
          <w:rFonts w:ascii="Times New Roman" w:hAnsi="Times New Roman"/>
          <w:sz w:val="28"/>
          <w:szCs w:val="28"/>
        </w:rPr>
        <w:t>ненадлежащее исполнение обязательств по муниципальным контрактам.</w:t>
      </w:r>
    </w:p>
    <w:p w:rsidR="00465A4C" w:rsidRDefault="00315EDA" w:rsidP="00465A4C">
      <w:pPr>
        <w:spacing w:after="0" w:line="240" w:lineRule="auto"/>
        <w:ind w:firstLine="709"/>
        <w:jc w:val="both"/>
        <w:rPr>
          <w:rFonts w:ascii="Times New Roman" w:hAnsi="Times New Roman"/>
          <w:sz w:val="28"/>
          <w:szCs w:val="28"/>
        </w:rPr>
      </w:pPr>
      <w:bookmarkStart w:id="2" w:name="_Toc478718229"/>
      <w:bookmarkStart w:id="3" w:name="_Toc478718227"/>
      <w:r w:rsidRPr="001D1777">
        <w:rPr>
          <w:rFonts w:ascii="Times New Roman" w:hAnsi="Times New Roman"/>
          <w:sz w:val="28"/>
          <w:szCs w:val="28"/>
        </w:rPr>
        <w:t>В 2015 году</w:t>
      </w:r>
      <w:r w:rsidR="00A25143" w:rsidRPr="001D1777">
        <w:rPr>
          <w:rFonts w:ascii="Times New Roman" w:hAnsi="Times New Roman"/>
          <w:sz w:val="28"/>
          <w:szCs w:val="28"/>
        </w:rPr>
        <w:t xml:space="preserve"> </w:t>
      </w:r>
      <w:r w:rsidRPr="001D1777">
        <w:rPr>
          <w:rFonts w:ascii="Times New Roman" w:hAnsi="Times New Roman"/>
          <w:sz w:val="28"/>
          <w:szCs w:val="28"/>
        </w:rPr>
        <w:t>Администрацией МО «Город Всеволожск» была завышена сумма</w:t>
      </w:r>
      <w:r w:rsidRPr="00315EDA">
        <w:rPr>
          <w:rFonts w:ascii="Times New Roman" w:hAnsi="Times New Roman"/>
          <w:sz w:val="28"/>
          <w:szCs w:val="28"/>
        </w:rPr>
        <w:t xml:space="preserve"> заявки на получение субсидии из областного бюджета бюджету МО «Город Всеволожск» на реализацию мероприятий по переселению граждан из аварийного жилищного фонда на сумм</w:t>
      </w:r>
      <w:r w:rsidR="00271519">
        <w:rPr>
          <w:rFonts w:ascii="Times New Roman" w:hAnsi="Times New Roman"/>
          <w:sz w:val="28"/>
          <w:szCs w:val="28"/>
        </w:rPr>
        <w:t xml:space="preserve">у </w:t>
      </w:r>
      <w:r w:rsidR="00465A4C">
        <w:rPr>
          <w:rFonts w:ascii="Times New Roman" w:hAnsi="Times New Roman"/>
          <w:sz w:val="28"/>
          <w:szCs w:val="28"/>
        </w:rPr>
        <w:t>763,7 тыс. руб.</w:t>
      </w:r>
    </w:p>
    <w:p w:rsidR="004B1EBE" w:rsidRPr="00315EDA" w:rsidRDefault="00DE0475" w:rsidP="004B1EBE">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Показатели региональной адресной программы </w:t>
      </w:r>
      <w:r w:rsidR="004B1EBE" w:rsidRPr="00315EDA">
        <w:rPr>
          <w:rFonts w:ascii="Times New Roman" w:hAnsi="Times New Roman"/>
          <w:sz w:val="28"/>
          <w:szCs w:val="28"/>
        </w:rPr>
        <w:t xml:space="preserve">«Переселение граждан из аварийного жилищного фонда на территории Ленинградской области в 2013-2017 годах» </w:t>
      </w:r>
      <w:r w:rsidRPr="00315EDA">
        <w:rPr>
          <w:rFonts w:ascii="Times New Roman" w:hAnsi="Times New Roman"/>
          <w:sz w:val="28"/>
          <w:szCs w:val="28"/>
        </w:rPr>
        <w:t xml:space="preserve">Администрацией МО «Город Всеволожск» </w:t>
      </w:r>
      <w:r w:rsidR="004B1EBE" w:rsidRPr="00315EDA">
        <w:rPr>
          <w:rFonts w:ascii="Times New Roman" w:hAnsi="Times New Roman"/>
          <w:sz w:val="28"/>
          <w:szCs w:val="28"/>
        </w:rPr>
        <w:t xml:space="preserve">за 2015-2016 годы не </w:t>
      </w:r>
      <w:r>
        <w:rPr>
          <w:rFonts w:ascii="Times New Roman" w:hAnsi="Times New Roman"/>
          <w:sz w:val="28"/>
          <w:szCs w:val="28"/>
        </w:rPr>
        <w:t>выполнены</w:t>
      </w:r>
      <w:r w:rsidR="004B1EBE" w:rsidRPr="00315EDA">
        <w:rPr>
          <w:rFonts w:ascii="Times New Roman" w:hAnsi="Times New Roman"/>
          <w:sz w:val="28"/>
          <w:szCs w:val="28"/>
        </w:rPr>
        <w:t>: 96 человек из аварийного жилищного фонда не переселены; 8 многоквартирных аварийных домов, подлежащих расселению, не расселены.</w:t>
      </w:r>
    </w:p>
    <w:p w:rsidR="00315EDA" w:rsidRPr="00315EDA" w:rsidRDefault="00315EDA" w:rsidP="00315EDA">
      <w:pPr>
        <w:spacing w:after="0" w:line="240" w:lineRule="auto"/>
        <w:ind w:firstLine="709"/>
        <w:jc w:val="both"/>
        <w:rPr>
          <w:rFonts w:ascii="Times New Roman" w:hAnsi="Times New Roman"/>
          <w:sz w:val="28"/>
          <w:szCs w:val="28"/>
        </w:rPr>
      </w:pPr>
      <w:r w:rsidRPr="00315EDA">
        <w:rPr>
          <w:rFonts w:ascii="Times New Roman" w:hAnsi="Times New Roman"/>
          <w:sz w:val="28"/>
          <w:szCs w:val="28"/>
        </w:rPr>
        <w:t>В 2016 году ущерб казне МО «Город Всеволожск» в результате занижения стоимости муниципального имущес</w:t>
      </w:r>
      <w:r w:rsidR="00CA1743">
        <w:rPr>
          <w:rFonts w:ascii="Times New Roman" w:hAnsi="Times New Roman"/>
          <w:sz w:val="28"/>
          <w:szCs w:val="28"/>
        </w:rPr>
        <w:t xml:space="preserve">тва составил 15 369,4 тыс. руб. В результате выполнения работ на дворовых </w:t>
      </w:r>
      <w:r w:rsidRPr="00315EDA">
        <w:rPr>
          <w:rFonts w:ascii="Times New Roman" w:hAnsi="Times New Roman"/>
          <w:sz w:val="28"/>
          <w:szCs w:val="28"/>
        </w:rPr>
        <w:t>территориях многоквартирных домов, подъездов к дворовым те</w:t>
      </w:r>
      <w:r w:rsidR="004B1EBE">
        <w:rPr>
          <w:rFonts w:ascii="Times New Roman" w:hAnsi="Times New Roman"/>
          <w:sz w:val="28"/>
          <w:szCs w:val="28"/>
        </w:rPr>
        <w:t xml:space="preserve">рриториям многоквартирных домов </w:t>
      </w:r>
      <w:r w:rsidRPr="00315EDA">
        <w:rPr>
          <w:rFonts w:ascii="Times New Roman" w:hAnsi="Times New Roman"/>
          <w:sz w:val="28"/>
          <w:szCs w:val="28"/>
        </w:rPr>
        <w:t>новые объекты муниципального имущества (парковки, пешех</w:t>
      </w:r>
      <w:r w:rsidR="004B1EBE">
        <w:rPr>
          <w:rFonts w:ascii="Times New Roman" w:hAnsi="Times New Roman"/>
          <w:sz w:val="28"/>
          <w:szCs w:val="28"/>
        </w:rPr>
        <w:t xml:space="preserve">одные дорожки, газоны) </w:t>
      </w:r>
      <w:r w:rsidRPr="00315EDA">
        <w:rPr>
          <w:rFonts w:ascii="Times New Roman" w:hAnsi="Times New Roman"/>
          <w:sz w:val="28"/>
          <w:szCs w:val="28"/>
        </w:rPr>
        <w:t>не были учтены в составе муниципального имущества МО «Город Всеволожск».</w:t>
      </w:r>
    </w:p>
    <w:p w:rsidR="00315EDA" w:rsidRDefault="00465A4C" w:rsidP="00315ED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315EDA" w:rsidRPr="00315EDA">
        <w:rPr>
          <w:rFonts w:ascii="Times New Roman" w:hAnsi="Times New Roman"/>
          <w:sz w:val="28"/>
          <w:szCs w:val="28"/>
        </w:rPr>
        <w:t xml:space="preserve"> бюджетном учете Адми</w:t>
      </w:r>
      <w:r w:rsidR="004B1EBE">
        <w:rPr>
          <w:rFonts w:ascii="Times New Roman" w:hAnsi="Times New Roman"/>
          <w:sz w:val="28"/>
          <w:szCs w:val="28"/>
        </w:rPr>
        <w:t xml:space="preserve">нистрации МО «Город Всеволожск» не были отражены </w:t>
      </w:r>
      <w:r w:rsidR="00315EDA" w:rsidRPr="00315EDA">
        <w:rPr>
          <w:rFonts w:ascii="Times New Roman" w:hAnsi="Times New Roman"/>
          <w:sz w:val="28"/>
          <w:szCs w:val="28"/>
        </w:rPr>
        <w:t>автомобильные дороги общего пользования местного значения, земельные участки дворовых территорий многоквартирных домов (правоустанавливающие документы отсутствовали).</w:t>
      </w:r>
    </w:p>
    <w:p w:rsidR="00315EDA" w:rsidRPr="00315EDA" w:rsidRDefault="00F13828" w:rsidP="00315ED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проверки </w:t>
      </w:r>
      <w:r w:rsidR="00315EDA" w:rsidRPr="00315EDA">
        <w:rPr>
          <w:rFonts w:ascii="Times New Roman" w:hAnsi="Times New Roman"/>
          <w:sz w:val="28"/>
          <w:szCs w:val="28"/>
        </w:rPr>
        <w:t>Контрольно-счетной палатой Ленинградской обл</w:t>
      </w:r>
      <w:r w:rsidR="006B14AE">
        <w:rPr>
          <w:rFonts w:ascii="Times New Roman" w:hAnsi="Times New Roman"/>
          <w:sz w:val="28"/>
          <w:szCs w:val="28"/>
        </w:rPr>
        <w:t xml:space="preserve">асти подготовлены предложения в </w:t>
      </w:r>
      <w:r w:rsidR="00315EDA" w:rsidRPr="00315EDA">
        <w:rPr>
          <w:rFonts w:ascii="Times New Roman" w:hAnsi="Times New Roman"/>
          <w:sz w:val="28"/>
          <w:szCs w:val="28"/>
        </w:rPr>
        <w:t>адрес Администрации МО «Город Всеволожск» Всеволожского муниципального района Ленинградской области о:</w:t>
      </w:r>
    </w:p>
    <w:p w:rsidR="00315EDA" w:rsidRPr="00315EDA" w:rsidRDefault="00315EDA" w:rsidP="00315EDA">
      <w:pPr>
        <w:spacing w:after="0" w:line="240" w:lineRule="auto"/>
        <w:ind w:firstLine="709"/>
        <w:jc w:val="both"/>
        <w:rPr>
          <w:rFonts w:ascii="Times New Roman" w:hAnsi="Times New Roman"/>
          <w:sz w:val="28"/>
          <w:szCs w:val="28"/>
        </w:rPr>
      </w:pPr>
      <w:r w:rsidRPr="00315EDA">
        <w:rPr>
          <w:rFonts w:ascii="Times New Roman" w:hAnsi="Times New Roman"/>
          <w:sz w:val="28"/>
          <w:szCs w:val="28"/>
        </w:rPr>
        <w:t>- взыскании за неисполнение или ненадлежащее исполнение обязательств по муниципальным контрактам штрафов и пеней в сумме</w:t>
      </w:r>
      <w:r w:rsidR="00E5299C">
        <w:rPr>
          <w:rFonts w:ascii="Times New Roman" w:hAnsi="Times New Roman"/>
          <w:sz w:val="28"/>
          <w:szCs w:val="28"/>
        </w:rPr>
        <w:t xml:space="preserve">      </w:t>
      </w:r>
      <w:r w:rsidRPr="00315EDA">
        <w:rPr>
          <w:rFonts w:ascii="Times New Roman" w:hAnsi="Times New Roman"/>
          <w:sz w:val="28"/>
          <w:szCs w:val="28"/>
        </w:rPr>
        <w:t xml:space="preserve"> 4 592,1 тыс. руб.;</w:t>
      </w:r>
    </w:p>
    <w:p w:rsidR="00315EDA" w:rsidRPr="0008398D" w:rsidRDefault="00465A4C" w:rsidP="00315ED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организации бюджетного учета </w:t>
      </w:r>
      <w:r w:rsidR="00315EDA" w:rsidRPr="00315EDA">
        <w:rPr>
          <w:rFonts w:ascii="Times New Roman" w:hAnsi="Times New Roman"/>
          <w:sz w:val="28"/>
          <w:szCs w:val="28"/>
        </w:rPr>
        <w:t xml:space="preserve">недвижимого имущества, составляющего казну МО «Город Всеволожск», в соответствии с приказом </w:t>
      </w:r>
      <w:r w:rsidR="00ED5DE2" w:rsidRPr="00315EDA">
        <w:rPr>
          <w:rFonts w:ascii="Times New Roman" w:hAnsi="Times New Roman"/>
          <w:sz w:val="28"/>
          <w:szCs w:val="28"/>
        </w:rPr>
        <w:t>Мин</w:t>
      </w:r>
      <w:r w:rsidR="00ED5DE2">
        <w:rPr>
          <w:rFonts w:ascii="Times New Roman" w:hAnsi="Times New Roman"/>
          <w:sz w:val="28"/>
          <w:szCs w:val="28"/>
        </w:rPr>
        <w:t xml:space="preserve">истерства </w:t>
      </w:r>
      <w:r w:rsidR="00ED5DE2" w:rsidRPr="00315EDA">
        <w:rPr>
          <w:rFonts w:ascii="Times New Roman" w:hAnsi="Times New Roman"/>
          <w:sz w:val="28"/>
          <w:szCs w:val="28"/>
        </w:rPr>
        <w:t>фина</w:t>
      </w:r>
      <w:r w:rsidR="00ED5DE2">
        <w:rPr>
          <w:rFonts w:ascii="Times New Roman" w:hAnsi="Times New Roman"/>
          <w:sz w:val="28"/>
          <w:szCs w:val="28"/>
        </w:rPr>
        <w:t xml:space="preserve">нсов Российской Федерации </w:t>
      </w:r>
      <w:r w:rsidR="00315EDA" w:rsidRPr="00315EDA">
        <w:rPr>
          <w:rFonts w:ascii="Times New Roman" w:hAnsi="Times New Roman"/>
          <w:sz w:val="28"/>
          <w:szCs w:val="28"/>
        </w:rPr>
        <w:t>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r w:rsidR="00315EDA" w:rsidRPr="0008398D">
        <w:rPr>
          <w:rFonts w:ascii="Times New Roman" w:hAnsi="Times New Roman"/>
          <w:sz w:val="28"/>
          <w:szCs w:val="28"/>
        </w:rPr>
        <w:t>) учреждений и Инструкции по его применению».</w:t>
      </w:r>
    </w:p>
    <w:bookmarkEnd w:id="2"/>
    <w:bookmarkEnd w:id="3"/>
    <w:p w:rsidR="006B14AE" w:rsidRDefault="006B14AE" w:rsidP="00295832">
      <w:pPr>
        <w:spacing w:after="0" w:line="240" w:lineRule="auto"/>
        <w:ind w:firstLine="709"/>
        <w:jc w:val="both"/>
        <w:rPr>
          <w:rFonts w:ascii="Times New Roman" w:hAnsi="Times New Roman"/>
          <w:sz w:val="28"/>
          <w:szCs w:val="28"/>
        </w:rPr>
      </w:pPr>
      <w:r>
        <w:rPr>
          <w:rFonts w:ascii="Times New Roman" w:hAnsi="Times New Roman"/>
          <w:sz w:val="28"/>
          <w:szCs w:val="28"/>
        </w:rPr>
        <w:t>Контрольное мероприятие</w:t>
      </w:r>
      <w:r w:rsidR="00295832">
        <w:rPr>
          <w:rFonts w:ascii="Times New Roman" w:hAnsi="Times New Roman"/>
          <w:sz w:val="28"/>
          <w:szCs w:val="28"/>
        </w:rPr>
        <w:t xml:space="preserve"> </w:t>
      </w:r>
      <w:r w:rsidR="00295832" w:rsidRPr="00295832">
        <w:rPr>
          <w:rFonts w:ascii="Times New Roman" w:hAnsi="Times New Roman"/>
          <w:b/>
          <w:sz w:val="28"/>
          <w:szCs w:val="28"/>
        </w:rPr>
        <w:t>«Проверка</w:t>
      </w:r>
      <w:r w:rsidR="00315EDA" w:rsidRPr="00295832">
        <w:rPr>
          <w:rFonts w:ascii="Times New Roman" w:hAnsi="Times New Roman"/>
          <w:b/>
          <w:sz w:val="28"/>
          <w:szCs w:val="28"/>
        </w:rPr>
        <w:t xml:space="preserve"> </w:t>
      </w:r>
      <w:r w:rsidR="00175769">
        <w:rPr>
          <w:rFonts w:ascii="Times New Roman" w:hAnsi="Times New Roman"/>
          <w:b/>
          <w:sz w:val="28"/>
          <w:szCs w:val="28"/>
        </w:rPr>
        <w:t xml:space="preserve">эффективного и целевого </w:t>
      </w:r>
      <w:r w:rsidR="00315EDA" w:rsidRPr="00295832">
        <w:rPr>
          <w:rFonts w:ascii="Times New Roman" w:hAnsi="Times New Roman"/>
          <w:b/>
          <w:sz w:val="28"/>
          <w:szCs w:val="28"/>
        </w:rPr>
        <w:t>использования средств областного бюджета, выделенны</w:t>
      </w:r>
      <w:r w:rsidR="00295832">
        <w:rPr>
          <w:rFonts w:ascii="Times New Roman" w:hAnsi="Times New Roman"/>
          <w:b/>
          <w:sz w:val="28"/>
          <w:szCs w:val="28"/>
        </w:rPr>
        <w:t>х на предоставление субсидий на государствен</w:t>
      </w:r>
      <w:r w:rsidR="00465A4C">
        <w:rPr>
          <w:rFonts w:ascii="Times New Roman" w:hAnsi="Times New Roman"/>
          <w:b/>
          <w:sz w:val="28"/>
          <w:szCs w:val="28"/>
        </w:rPr>
        <w:t xml:space="preserve">ную поддержку агропромышленного и </w:t>
      </w:r>
      <w:r w:rsidR="00315EDA" w:rsidRPr="00295832">
        <w:rPr>
          <w:rFonts w:ascii="Times New Roman" w:hAnsi="Times New Roman"/>
          <w:b/>
          <w:sz w:val="28"/>
          <w:szCs w:val="28"/>
        </w:rPr>
        <w:t>рыбохозяйственного комплекса Ленинградской области в рамках реализации мероприятий государственной программы «Развитие сельского хозяйства Ленинградской области»</w:t>
      </w:r>
      <w:r w:rsidR="00ED5DE2" w:rsidRPr="00295832">
        <w:rPr>
          <w:rFonts w:ascii="Times New Roman" w:hAnsi="Times New Roman"/>
          <w:b/>
          <w:sz w:val="28"/>
          <w:szCs w:val="28"/>
        </w:rPr>
        <w:t xml:space="preserve"> </w:t>
      </w:r>
      <w:r w:rsidR="00315EDA" w:rsidRPr="00295832">
        <w:rPr>
          <w:rFonts w:ascii="Times New Roman" w:hAnsi="Times New Roman"/>
          <w:b/>
          <w:sz w:val="28"/>
          <w:szCs w:val="28"/>
        </w:rPr>
        <w:t>за 2013-2015 годы и первое полугодие 2016 года</w:t>
      </w:r>
      <w:r w:rsidR="00295832" w:rsidRPr="00295832">
        <w:rPr>
          <w:rFonts w:ascii="Times New Roman" w:hAnsi="Times New Roman"/>
          <w:b/>
          <w:sz w:val="28"/>
          <w:szCs w:val="28"/>
        </w:rPr>
        <w:t>»</w:t>
      </w:r>
      <w:r w:rsidR="00295832" w:rsidRPr="00295832">
        <w:rPr>
          <w:rFonts w:ascii="Times New Roman" w:hAnsi="Times New Roman"/>
          <w:sz w:val="28"/>
          <w:szCs w:val="28"/>
        </w:rPr>
        <w:t xml:space="preserve"> (отчет утвержден 19.12.2017; принят Законодательным собранием</w:t>
      </w:r>
      <w:r w:rsidR="00295832">
        <w:rPr>
          <w:rFonts w:ascii="Times New Roman" w:hAnsi="Times New Roman"/>
          <w:sz w:val="28"/>
          <w:szCs w:val="28"/>
        </w:rPr>
        <w:t xml:space="preserve"> </w:t>
      </w:r>
      <w:r w:rsidR="00295832" w:rsidRPr="00295832">
        <w:rPr>
          <w:rFonts w:ascii="Times New Roman" w:hAnsi="Times New Roman"/>
          <w:sz w:val="28"/>
          <w:szCs w:val="28"/>
        </w:rPr>
        <w:t>Ленинградской области 31.01.2018, постановление №</w:t>
      </w:r>
      <w:r>
        <w:rPr>
          <w:rFonts w:ascii="Times New Roman" w:hAnsi="Times New Roman"/>
          <w:sz w:val="28"/>
          <w:szCs w:val="28"/>
        </w:rPr>
        <w:t>17).</w:t>
      </w:r>
    </w:p>
    <w:p w:rsidR="00DE0475" w:rsidRDefault="00DE0475" w:rsidP="0012728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результате контрольного мероприятия установлено следующее.</w:t>
      </w:r>
    </w:p>
    <w:p w:rsidR="0012728A" w:rsidRDefault="00DE0475" w:rsidP="0012728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315EDA" w:rsidRPr="00315EDA">
        <w:rPr>
          <w:rFonts w:ascii="Times New Roman" w:hAnsi="Times New Roman"/>
          <w:sz w:val="28"/>
          <w:szCs w:val="28"/>
        </w:rPr>
        <w:t xml:space="preserve"> нарушение постановления Правительства</w:t>
      </w:r>
      <w:r w:rsidR="00ED5DE2">
        <w:rPr>
          <w:rFonts w:ascii="Times New Roman" w:hAnsi="Times New Roman"/>
          <w:sz w:val="28"/>
          <w:szCs w:val="28"/>
        </w:rPr>
        <w:t xml:space="preserve"> Ленинградской области</w:t>
      </w:r>
      <w:r w:rsidR="00315EDA" w:rsidRPr="00315EDA">
        <w:rPr>
          <w:rFonts w:ascii="Times New Roman" w:hAnsi="Times New Roman"/>
          <w:sz w:val="28"/>
          <w:szCs w:val="28"/>
        </w:rPr>
        <w:t xml:space="preserve"> от 02.02.2014 №15 «Об утверждении порядка предоставления субсидий из </w:t>
      </w:r>
      <w:r w:rsidR="00315EDA" w:rsidRPr="00315EDA">
        <w:rPr>
          <w:rFonts w:ascii="Times New Roman" w:hAnsi="Times New Roman"/>
          <w:sz w:val="28"/>
          <w:szCs w:val="28"/>
        </w:rPr>
        <w:lastRenderedPageBreak/>
        <w:t>областного бюджета Ленинградской области и поступивших в порядке софинансирования средств федерального бюд</w:t>
      </w:r>
      <w:r w:rsidR="00985C28">
        <w:rPr>
          <w:rFonts w:ascii="Times New Roman" w:hAnsi="Times New Roman"/>
          <w:sz w:val="28"/>
          <w:szCs w:val="28"/>
        </w:rPr>
        <w:t xml:space="preserve">жета в </w:t>
      </w:r>
      <w:r w:rsidR="00315EDA" w:rsidRPr="00315EDA">
        <w:rPr>
          <w:rFonts w:ascii="Times New Roman" w:hAnsi="Times New Roman"/>
          <w:sz w:val="28"/>
          <w:szCs w:val="28"/>
        </w:rPr>
        <w:t>рамках государственной программы Ленинградской области «Развитие сельского хозяйства Ленинградской области»</w:t>
      </w:r>
      <w:r w:rsidR="0012728A">
        <w:rPr>
          <w:rFonts w:ascii="Times New Roman" w:hAnsi="Times New Roman"/>
          <w:sz w:val="28"/>
          <w:szCs w:val="28"/>
        </w:rPr>
        <w:t xml:space="preserve"> (далее </w:t>
      </w:r>
      <w:r w:rsidR="00AE34D8">
        <w:rPr>
          <w:rFonts w:ascii="Times New Roman" w:hAnsi="Times New Roman"/>
          <w:sz w:val="28"/>
          <w:szCs w:val="28"/>
        </w:rPr>
        <w:t>-</w:t>
      </w:r>
      <w:r w:rsidR="0012728A">
        <w:rPr>
          <w:rFonts w:ascii="Times New Roman" w:hAnsi="Times New Roman"/>
          <w:sz w:val="28"/>
          <w:szCs w:val="28"/>
        </w:rPr>
        <w:t xml:space="preserve"> постановление </w:t>
      </w:r>
      <w:r w:rsidR="0012728A" w:rsidRPr="00315EDA">
        <w:rPr>
          <w:rFonts w:ascii="Times New Roman" w:hAnsi="Times New Roman"/>
          <w:sz w:val="28"/>
          <w:szCs w:val="28"/>
        </w:rPr>
        <w:t>Правительства</w:t>
      </w:r>
      <w:r w:rsidR="0012728A">
        <w:rPr>
          <w:rFonts w:ascii="Times New Roman" w:hAnsi="Times New Roman"/>
          <w:sz w:val="28"/>
          <w:szCs w:val="28"/>
        </w:rPr>
        <w:t xml:space="preserve"> Ленинградской области</w:t>
      </w:r>
      <w:r w:rsidR="0012728A" w:rsidRPr="00315EDA">
        <w:rPr>
          <w:rFonts w:ascii="Times New Roman" w:hAnsi="Times New Roman"/>
          <w:sz w:val="28"/>
          <w:szCs w:val="28"/>
        </w:rPr>
        <w:t xml:space="preserve"> от 02.02.2014 №15</w:t>
      </w:r>
      <w:r w:rsidR="00AE34D8">
        <w:rPr>
          <w:rFonts w:ascii="Times New Roman" w:hAnsi="Times New Roman"/>
          <w:sz w:val="28"/>
          <w:szCs w:val="28"/>
        </w:rPr>
        <w:t xml:space="preserve">) </w:t>
      </w:r>
      <w:r w:rsidR="00315EDA" w:rsidRPr="00315EDA">
        <w:rPr>
          <w:rFonts w:ascii="Times New Roman" w:hAnsi="Times New Roman"/>
          <w:sz w:val="28"/>
          <w:szCs w:val="28"/>
        </w:rPr>
        <w:t>и Согла</w:t>
      </w:r>
      <w:r w:rsidR="00AE34D8">
        <w:rPr>
          <w:rFonts w:ascii="Times New Roman" w:hAnsi="Times New Roman"/>
          <w:sz w:val="28"/>
          <w:szCs w:val="28"/>
        </w:rPr>
        <w:t xml:space="preserve">шений о предоставлении субсидий </w:t>
      </w:r>
      <w:r w:rsidR="00315EDA" w:rsidRPr="00315EDA">
        <w:rPr>
          <w:rFonts w:ascii="Times New Roman" w:hAnsi="Times New Roman"/>
          <w:sz w:val="28"/>
          <w:szCs w:val="28"/>
        </w:rPr>
        <w:t>на государствен</w:t>
      </w:r>
      <w:r w:rsidR="00AE34D8">
        <w:rPr>
          <w:rFonts w:ascii="Times New Roman" w:hAnsi="Times New Roman"/>
          <w:sz w:val="28"/>
          <w:szCs w:val="28"/>
        </w:rPr>
        <w:t xml:space="preserve">ную поддержку агропромышленного </w:t>
      </w:r>
      <w:r w:rsidR="00315EDA" w:rsidRPr="00315EDA">
        <w:rPr>
          <w:rFonts w:ascii="Times New Roman" w:hAnsi="Times New Roman"/>
          <w:sz w:val="28"/>
          <w:szCs w:val="28"/>
        </w:rPr>
        <w:t>и рыбохозяйственного комплекса Ленинградской области, в 2014-2015 годах и в первом полугодии 2016 года сельскохозяйственные товаропроизводители необоснованно получили субсидии (государственную поддерж</w:t>
      </w:r>
      <w:r w:rsidR="00EF3604">
        <w:rPr>
          <w:rFonts w:ascii="Times New Roman" w:hAnsi="Times New Roman"/>
          <w:sz w:val="28"/>
          <w:szCs w:val="28"/>
        </w:rPr>
        <w:t>ку) в сумме 26 554,5 тыс. руб.</w:t>
      </w:r>
      <w:r w:rsidR="00465A4C">
        <w:rPr>
          <w:rFonts w:ascii="Times New Roman" w:hAnsi="Times New Roman"/>
          <w:sz w:val="28"/>
          <w:szCs w:val="28"/>
        </w:rPr>
        <w:t>,</w:t>
      </w:r>
      <w:r w:rsidR="0012728A" w:rsidRPr="0012728A">
        <w:rPr>
          <w:rFonts w:ascii="Times New Roman" w:hAnsi="Times New Roman"/>
          <w:sz w:val="28"/>
          <w:szCs w:val="28"/>
        </w:rPr>
        <w:t xml:space="preserve"> </w:t>
      </w:r>
      <w:r w:rsidR="0012728A">
        <w:rPr>
          <w:rFonts w:ascii="Times New Roman" w:hAnsi="Times New Roman"/>
          <w:sz w:val="28"/>
          <w:szCs w:val="28"/>
        </w:rPr>
        <w:t xml:space="preserve">крестьянские (фермерские) </w:t>
      </w:r>
      <w:r w:rsidR="0012728A" w:rsidRPr="00315EDA">
        <w:rPr>
          <w:rFonts w:ascii="Times New Roman" w:hAnsi="Times New Roman"/>
          <w:sz w:val="28"/>
          <w:szCs w:val="28"/>
        </w:rPr>
        <w:t xml:space="preserve">хозяйства </w:t>
      </w:r>
      <w:r w:rsidR="00465A4C">
        <w:rPr>
          <w:rFonts w:ascii="Times New Roman" w:hAnsi="Times New Roman"/>
          <w:sz w:val="28"/>
          <w:szCs w:val="28"/>
        </w:rPr>
        <w:t xml:space="preserve">- </w:t>
      </w:r>
      <w:r w:rsidR="0012728A">
        <w:rPr>
          <w:rFonts w:ascii="Times New Roman" w:hAnsi="Times New Roman"/>
          <w:sz w:val="28"/>
          <w:szCs w:val="28"/>
        </w:rPr>
        <w:t>в сумме 9 874,4 тыс. руб.</w:t>
      </w:r>
    </w:p>
    <w:p w:rsidR="00315EDA" w:rsidRPr="00315EDA" w:rsidRDefault="00465A4C" w:rsidP="0012728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315EDA" w:rsidRPr="00315EDA">
        <w:rPr>
          <w:rFonts w:ascii="Times New Roman" w:hAnsi="Times New Roman"/>
          <w:sz w:val="28"/>
          <w:szCs w:val="28"/>
        </w:rPr>
        <w:t xml:space="preserve"> 2014-2015 годах и в первом полугодии 2016 года субсидии на возмещение части затрат на приобретение селькохозяйственной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были выплачены исходя из полной стоимос</w:t>
      </w:r>
      <w:r w:rsidR="0012728A">
        <w:rPr>
          <w:rFonts w:ascii="Times New Roman" w:hAnsi="Times New Roman"/>
          <w:sz w:val="28"/>
          <w:szCs w:val="28"/>
        </w:rPr>
        <w:t>ти с НДС, следовательно, сумма субсидий</w:t>
      </w:r>
      <w:r w:rsidR="00315EDA" w:rsidRPr="00315EDA">
        <w:rPr>
          <w:rFonts w:ascii="Times New Roman" w:hAnsi="Times New Roman"/>
          <w:sz w:val="28"/>
          <w:szCs w:val="28"/>
        </w:rPr>
        <w:t xml:space="preserve"> была завышена на 381,3 тыс. руб.</w:t>
      </w:r>
    </w:p>
    <w:p w:rsidR="00315EDA" w:rsidRPr="00315EDA" w:rsidRDefault="00985C28" w:rsidP="00315ED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проведения контрольного мероприятия </w:t>
      </w:r>
      <w:r w:rsidR="00315EDA" w:rsidRPr="00315EDA">
        <w:rPr>
          <w:rFonts w:ascii="Times New Roman" w:hAnsi="Times New Roman"/>
          <w:sz w:val="28"/>
          <w:szCs w:val="28"/>
        </w:rPr>
        <w:t>Контрольно-счетной палатой Ленинградской области в отношении должностного лица ЗАО «Петрорыба» - генера</w:t>
      </w:r>
      <w:r w:rsidR="00733012">
        <w:rPr>
          <w:rFonts w:ascii="Times New Roman" w:hAnsi="Times New Roman"/>
          <w:sz w:val="28"/>
          <w:szCs w:val="28"/>
        </w:rPr>
        <w:t xml:space="preserve">льного директора Гришихина И.Н. </w:t>
      </w:r>
      <w:r w:rsidR="00DE0475">
        <w:rPr>
          <w:rFonts w:ascii="Times New Roman" w:hAnsi="Times New Roman"/>
          <w:sz w:val="28"/>
          <w:szCs w:val="28"/>
        </w:rPr>
        <w:t xml:space="preserve">был </w:t>
      </w:r>
      <w:r w:rsidR="00315EDA" w:rsidRPr="00315EDA">
        <w:rPr>
          <w:rFonts w:ascii="Times New Roman" w:hAnsi="Times New Roman"/>
          <w:sz w:val="28"/>
          <w:szCs w:val="28"/>
        </w:rPr>
        <w:t xml:space="preserve">составлен протокол </w:t>
      </w:r>
      <w:r w:rsidR="00BD3B25" w:rsidRPr="00315EDA">
        <w:rPr>
          <w:rFonts w:ascii="Times New Roman" w:hAnsi="Times New Roman"/>
          <w:sz w:val="28"/>
          <w:szCs w:val="28"/>
        </w:rPr>
        <w:t xml:space="preserve">от 07.04.2017 </w:t>
      </w:r>
      <w:r w:rsidR="00315EDA" w:rsidRPr="00315EDA">
        <w:rPr>
          <w:rFonts w:ascii="Times New Roman" w:hAnsi="Times New Roman"/>
          <w:sz w:val="28"/>
          <w:szCs w:val="28"/>
        </w:rPr>
        <w:t xml:space="preserve">об </w:t>
      </w:r>
      <w:r w:rsidR="00BD3B25">
        <w:rPr>
          <w:rFonts w:ascii="Times New Roman" w:hAnsi="Times New Roman"/>
          <w:sz w:val="28"/>
          <w:szCs w:val="28"/>
        </w:rPr>
        <w:t>административном правонарушении, предусмотренном частью</w:t>
      </w:r>
      <w:r w:rsidR="00315EDA" w:rsidRPr="00315EDA">
        <w:rPr>
          <w:rFonts w:ascii="Times New Roman" w:hAnsi="Times New Roman"/>
          <w:sz w:val="28"/>
          <w:szCs w:val="28"/>
        </w:rPr>
        <w:t xml:space="preserve"> 1 статьи 15.11 КоАП РФ (грубое нарушение требований к бухгалтерскому учету, в том числе к бухгалтерской (финансовой) отчетности). Постановлением Мирового судьи судебного участка №10 Волховского района Ленинградской области от</w:t>
      </w:r>
      <w:r w:rsidR="00BD3B25">
        <w:rPr>
          <w:rFonts w:ascii="Times New Roman" w:hAnsi="Times New Roman"/>
          <w:sz w:val="28"/>
          <w:szCs w:val="28"/>
        </w:rPr>
        <w:t xml:space="preserve"> 18.05.2017 должностному лицу</w:t>
      </w:r>
      <w:r w:rsidR="00BD3B25" w:rsidRPr="00315EDA">
        <w:rPr>
          <w:rFonts w:ascii="Times New Roman" w:hAnsi="Times New Roman"/>
          <w:sz w:val="28"/>
          <w:szCs w:val="28"/>
        </w:rPr>
        <w:t xml:space="preserve"> ЗАО «Петрорыба»</w:t>
      </w:r>
      <w:r w:rsidR="00BD3B25">
        <w:rPr>
          <w:rFonts w:ascii="Times New Roman" w:hAnsi="Times New Roman"/>
          <w:sz w:val="28"/>
          <w:szCs w:val="28"/>
        </w:rPr>
        <w:t xml:space="preserve"> </w:t>
      </w:r>
      <w:r w:rsidR="00315EDA" w:rsidRPr="00315EDA">
        <w:rPr>
          <w:rFonts w:ascii="Times New Roman" w:hAnsi="Times New Roman"/>
          <w:sz w:val="28"/>
          <w:szCs w:val="28"/>
        </w:rPr>
        <w:t>назначено наказание в виде административного штрафа в размере 5,0 тыс. руб.</w:t>
      </w:r>
    </w:p>
    <w:p w:rsidR="00315EDA" w:rsidRPr="00A221BE" w:rsidRDefault="00315EDA" w:rsidP="00315EDA">
      <w:pPr>
        <w:spacing w:after="0" w:line="240" w:lineRule="auto"/>
        <w:ind w:firstLine="709"/>
        <w:jc w:val="both"/>
        <w:rPr>
          <w:rFonts w:ascii="Times New Roman" w:hAnsi="Times New Roman"/>
          <w:sz w:val="28"/>
          <w:szCs w:val="28"/>
        </w:rPr>
      </w:pPr>
      <w:r w:rsidRPr="00A221BE">
        <w:rPr>
          <w:rFonts w:ascii="Times New Roman" w:hAnsi="Times New Roman"/>
          <w:sz w:val="28"/>
          <w:szCs w:val="28"/>
        </w:rPr>
        <w:t>Контрольно-счетной палатой Ленинградской области по результатам контрольного мероприятия подготовлены предложения в адрес Комитета по агропромышленному и рыбохозяйственному комплексу Ленинградской области о:</w:t>
      </w:r>
    </w:p>
    <w:p w:rsidR="00315EDA" w:rsidRPr="00315EDA" w:rsidRDefault="00315EDA" w:rsidP="00315EDA">
      <w:pPr>
        <w:spacing w:after="0" w:line="240" w:lineRule="auto"/>
        <w:ind w:firstLine="709"/>
        <w:jc w:val="both"/>
        <w:rPr>
          <w:rFonts w:ascii="Times New Roman" w:hAnsi="Times New Roman"/>
          <w:sz w:val="28"/>
          <w:szCs w:val="28"/>
        </w:rPr>
      </w:pPr>
      <w:r w:rsidRPr="00A221BE">
        <w:rPr>
          <w:rFonts w:ascii="Times New Roman" w:hAnsi="Times New Roman"/>
          <w:sz w:val="28"/>
          <w:szCs w:val="28"/>
        </w:rPr>
        <w:t>- принятии мер по взысканию субсидий (государственной поддержки), полученных с нарушением Порядка предоставления субсидий</w:t>
      </w:r>
      <w:r w:rsidRPr="00315EDA">
        <w:rPr>
          <w:rFonts w:ascii="Times New Roman" w:hAnsi="Times New Roman"/>
          <w:sz w:val="28"/>
          <w:szCs w:val="28"/>
        </w:rPr>
        <w:t xml:space="preserve">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w:t>
      </w:r>
      <w:r w:rsidR="000B770F">
        <w:rPr>
          <w:rFonts w:ascii="Times New Roman" w:hAnsi="Times New Roman"/>
          <w:sz w:val="28"/>
          <w:szCs w:val="28"/>
        </w:rPr>
        <w:t xml:space="preserve">зяйства Ленинградской области», </w:t>
      </w:r>
      <w:r w:rsidRPr="00315EDA">
        <w:rPr>
          <w:rFonts w:ascii="Times New Roman" w:hAnsi="Times New Roman"/>
          <w:sz w:val="28"/>
          <w:szCs w:val="28"/>
        </w:rPr>
        <w:t>утвержденного постановлением Правительства Ленинградской области от 02.02.2014 №15</w:t>
      </w:r>
      <w:r w:rsidR="00DE0475">
        <w:rPr>
          <w:rFonts w:ascii="Times New Roman" w:hAnsi="Times New Roman"/>
          <w:sz w:val="28"/>
          <w:szCs w:val="28"/>
        </w:rPr>
        <w:t xml:space="preserve">, и Соглашений о предоставлении субсидий </w:t>
      </w:r>
      <w:r w:rsidRPr="00315EDA">
        <w:rPr>
          <w:rFonts w:ascii="Times New Roman" w:hAnsi="Times New Roman"/>
          <w:sz w:val="28"/>
          <w:szCs w:val="28"/>
        </w:rPr>
        <w:t>на государственную поддержку агропромышленного и рыбохозяйственного комплекса Ленинградской области, в сумме 22 053,8 тыс. руб.;</w:t>
      </w:r>
    </w:p>
    <w:p w:rsidR="00315EDA" w:rsidRPr="00315EDA" w:rsidRDefault="00295832" w:rsidP="00315ED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5EDA" w:rsidRPr="00315EDA">
        <w:rPr>
          <w:rFonts w:ascii="Times New Roman" w:hAnsi="Times New Roman"/>
          <w:sz w:val="28"/>
          <w:szCs w:val="28"/>
        </w:rPr>
        <w:t xml:space="preserve">усилении контроля за обоснованностью получения государственной </w:t>
      </w:r>
      <w:r w:rsidR="000B770F">
        <w:rPr>
          <w:rFonts w:ascii="Times New Roman" w:hAnsi="Times New Roman"/>
          <w:sz w:val="28"/>
          <w:szCs w:val="28"/>
        </w:rPr>
        <w:t xml:space="preserve">поддержки сельскохозяйственными </w:t>
      </w:r>
      <w:r w:rsidR="00315EDA" w:rsidRPr="00315EDA">
        <w:rPr>
          <w:rFonts w:ascii="Times New Roman" w:hAnsi="Times New Roman"/>
          <w:sz w:val="28"/>
          <w:szCs w:val="28"/>
        </w:rPr>
        <w:t>товаропроизв</w:t>
      </w:r>
      <w:r w:rsidR="00465A4C">
        <w:rPr>
          <w:rFonts w:ascii="Times New Roman" w:hAnsi="Times New Roman"/>
          <w:sz w:val="28"/>
          <w:szCs w:val="28"/>
        </w:rPr>
        <w:t>одителями Ленинградской области.</w:t>
      </w:r>
    </w:p>
    <w:p w:rsidR="00C21E31" w:rsidRPr="00295832" w:rsidRDefault="006B14AE" w:rsidP="006B14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Э</w:t>
      </w:r>
      <w:r w:rsidR="001B5CB4" w:rsidRPr="00985C28">
        <w:rPr>
          <w:rFonts w:ascii="Times New Roman" w:hAnsi="Times New Roman"/>
          <w:sz w:val="28"/>
          <w:szCs w:val="28"/>
        </w:rPr>
        <w:t>кспертно-</w:t>
      </w:r>
      <w:r>
        <w:rPr>
          <w:rFonts w:ascii="Times New Roman" w:hAnsi="Times New Roman"/>
          <w:sz w:val="28"/>
          <w:szCs w:val="28"/>
        </w:rPr>
        <w:t>аналитическое</w:t>
      </w:r>
      <w:r w:rsidR="001C54D4" w:rsidRPr="00985C28">
        <w:rPr>
          <w:rFonts w:ascii="Times New Roman" w:hAnsi="Times New Roman"/>
          <w:sz w:val="28"/>
          <w:szCs w:val="28"/>
        </w:rPr>
        <w:t xml:space="preserve"> мероприяти</w:t>
      </w:r>
      <w:r>
        <w:rPr>
          <w:rFonts w:ascii="Times New Roman" w:hAnsi="Times New Roman"/>
          <w:sz w:val="28"/>
          <w:szCs w:val="28"/>
        </w:rPr>
        <w:t>е</w:t>
      </w:r>
      <w:r w:rsidR="00985C28">
        <w:rPr>
          <w:rFonts w:ascii="Times New Roman" w:hAnsi="Times New Roman"/>
          <w:b/>
          <w:sz w:val="28"/>
          <w:szCs w:val="28"/>
        </w:rPr>
        <w:t xml:space="preserve"> </w:t>
      </w:r>
      <w:r w:rsidR="001C54D4" w:rsidRPr="00BB3E41">
        <w:rPr>
          <w:rFonts w:ascii="Times New Roman" w:hAnsi="Times New Roman"/>
          <w:b/>
          <w:sz w:val="28"/>
          <w:szCs w:val="28"/>
        </w:rPr>
        <w:t>«А</w:t>
      </w:r>
      <w:r w:rsidR="005003D7" w:rsidRPr="00BB3E41">
        <w:rPr>
          <w:rFonts w:ascii="Times New Roman" w:hAnsi="Times New Roman"/>
          <w:b/>
          <w:sz w:val="28"/>
          <w:szCs w:val="28"/>
        </w:rPr>
        <w:t xml:space="preserve">нализ </w:t>
      </w:r>
      <w:r w:rsidR="009C65DE" w:rsidRPr="00DC6FAD">
        <w:rPr>
          <w:rFonts w:ascii="Times New Roman" w:hAnsi="Times New Roman"/>
          <w:b/>
          <w:sz w:val="28"/>
          <w:szCs w:val="28"/>
        </w:rPr>
        <w:t xml:space="preserve">результатов </w:t>
      </w:r>
      <w:r w:rsidR="005003D7" w:rsidRPr="00DC6FAD">
        <w:rPr>
          <w:rFonts w:ascii="Times New Roman" w:hAnsi="Times New Roman"/>
          <w:b/>
          <w:sz w:val="28"/>
          <w:szCs w:val="28"/>
        </w:rPr>
        <w:t>исполнения</w:t>
      </w:r>
      <w:r w:rsidR="005003D7" w:rsidRPr="00BB3E41">
        <w:rPr>
          <w:rFonts w:ascii="Times New Roman" w:hAnsi="Times New Roman"/>
          <w:b/>
          <w:sz w:val="28"/>
          <w:szCs w:val="28"/>
        </w:rPr>
        <w:t xml:space="preserve"> государственной программы Ленинградской области «</w:t>
      </w:r>
      <w:r w:rsidR="00386660" w:rsidRPr="00BB3E41">
        <w:rPr>
          <w:rFonts w:ascii="Times New Roman" w:hAnsi="Times New Roman"/>
          <w:b/>
          <w:sz w:val="28"/>
          <w:szCs w:val="28"/>
        </w:rPr>
        <w:t>Р</w:t>
      </w:r>
      <w:r w:rsidR="005003D7" w:rsidRPr="00BB3E41">
        <w:rPr>
          <w:rFonts w:ascii="Times New Roman" w:hAnsi="Times New Roman"/>
          <w:b/>
          <w:sz w:val="28"/>
          <w:szCs w:val="28"/>
        </w:rPr>
        <w:t>азвитие автомобильных дорог Ленинградской области» за 2016 год (на выборочной основе)</w:t>
      </w:r>
      <w:r w:rsidR="001C54D4" w:rsidRPr="00BB3E41">
        <w:rPr>
          <w:rFonts w:ascii="Times New Roman" w:hAnsi="Times New Roman"/>
          <w:b/>
          <w:sz w:val="28"/>
          <w:szCs w:val="28"/>
        </w:rPr>
        <w:t>»</w:t>
      </w:r>
      <w:r w:rsidR="00295832">
        <w:rPr>
          <w:rFonts w:ascii="Times New Roman" w:hAnsi="Times New Roman"/>
          <w:b/>
          <w:sz w:val="28"/>
          <w:szCs w:val="28"/>
        </w:rPr>
        <w:t xml:space="preserve"> </w:t>
      </w:r>
      <w:r w:rsidR="00295832" w:rsidRPr="00295832">
        <w:rPr>
          <w:rFonts w:ascii="Times New Roman" w:hAnsi="Times New Roman"/>
          <w:sz w:val="28"/>
          <w:szCs w:val="28"/>
        </w:rPr>
        <w:t>(заключение от 21.06.2017)</w:t>
      </w:r>
      <w:r>
        <w:rPr>
          <w:rFonts w:ascii="Times New Roman" w:hAnsi="Times New Roman"/>
          <w:sz w:val="28"/>
          <w:szCs w:val="28"/>
        </w:rPr>
        <w:t>.</w:t>
      </w:r>
      <w:r w:rsidR="00295832" w:rsidRPr="00295832">
        <w:rPr>
          <w:rFonts w:ascii="Times New Roman" w:hAnsi="Times New Roman"/>
          <w:sz w:val="28"/>
          <w:szCs w:val="28"/>
        </w:rPr>
        <w:t xml:space="preserve"> </w:t>
      </w:r>
    </w:p>
    <w:p w:rsidR="00A46E1E" w:rsidRPr="00772529" w:rsidRDefault="00985C28" w:rsidP="00985C28">
      <w:pPr>
        <w:spacing w:after="0" w:line="240" w:lineRule="auto"/>
        <w:ind w:firstLine="709"/>
        <w:jc w:val="both"/>
        <w:rPr>
          <w:rFonts w:ascii="Times New Roman" w:hAnsi="Times New Roman"/>
          <w:sz w:val="28"/>
          <w:szCs w:val="28"/>
        </w:rPr>
      </w:pPr>
      <w:r>
        <w:rPr>
          <w:rFonts w:ascii="Times New Roman" w:hAnsi="Times New Roman"/>
          <w:sz w:val="28"/>
          <w:szCs w:val="28"/>
        </w:rPr>
        <w:t>На реализацию мероприятий г</w:t>
      </w:r>
      <w:r w:rsidR="00A46E1E" w:rsidRPr="00772529">
        <w:rPr>
          <w:rFonts w:ascii="Times New Roman" w:hAnsi="Times New Roman"/>
          <w:sz w:val="28"/>
          <w:szCs w:val="28"/>
        </w:rPr>
        <w:t xml:space="preserve">осударственной программы </w:t>
      </w:r>
      <w:r w:rsidR="00945C7E">
        <w:rPr>
          <w:rFonts w:ascii="Times New Roman" w:hAnsi="Times New Roman"/>
          <w:sz w:val="28"/>
          <w:szCs w:val="28"/>
        </w:rPr>
        <w:t xml:space="preserve">Ленинградской области </w:t>
      </w:r>
      <w:r w:rsidR="00A46E1E" w:rsidRPr="00772529">
        <w:rPr>
          <w:rFonts w:ascii="Times New Roman" w:hAnsi="Times New Roman"/>
          <w:sz w:val="28"/>
          <w:szCs w:val="28"/>
        </w:rPr>
        <w:t xml:space="preserve">«Развитие автомобильных дорог Ленинградской области» за счет всех источников финансирования в 2016 году было </w:t>
      </w:r>
      <w:r w:rsidR="00945C7E">
        <w:rPr>
          <w:rFonts w:ascii="Times New Roman" w:hAnsi="Times New Roman"/>
          <w:sz w:val="28"/>
          <w:szCs w:val="28"/>
        </w:rPr>
        <w:t xml:space="preserve">предусмотрено </w:t>
      </w:r>
      <w:r w:rsidR="00A46E1E" w:rsidRPr="00772529">
        <w:rPr>
          <w:rFonts w:ascii="Times New Roman" w:hAnsi="Times New Roman"/>
          <w:sz w:val="28"/>
          <w:szCs w:val="28"/>
        </w:rPr>
        <w:t>11 432,7 млн. руб.</w:t>
      </w:r>
      <w:r w:rsidR="009C65DE">
        <w:rPr>
          <w:rFonts w:ascii="Times New Roman" w:hAnsi="Times New Roman"/>
          <w:sz w:val="28"/>
          <w:szCs w:val="28"/>
        </w:rPr>
        <w:t xml:space="preserve"> </w:t>
      </w:r>
      <w:r w:rsidR="00A46E1E" w:rsidRPr="00772529">
        <w:rPr>
          <w:rFonts w:ascii="Times New Roman" w:hAnsi="Times New Roman"/>
          <w:sz w:val="28"/>
          <w:szCs w:val="28"/>
        </w:rPr>
        <w:t xml:space="preserve">Фактическое финансирование мероприятий </w:t>
      </w:r>
      <w:r>
        <w:rPr>
          <w:rFonts w:ascii="Times New Roman" w:hAnsi="Times New Roman"/>
          <w:sz w:val="28"/>
          <w:szCs w:val="28"/>
        </w:rPr>
        <w:t>п</w:t>
      </w:r>
      <w:r w:rsidR="00945C7E">
        <w:rPr>
          <w:rFonts w:ascii="Times New Roman" w:hAnsi="Times New Roman"/>
          <w:sz w:val="28"/>
          <w:szCs w:val="28"/>
        </w:rPr>
        <w:t>рог</w:t>
      </w:r>
      <w:r w:rsidR="004A01F9">
        <w:rPr>
          <w:rFonts w:ascii="Times New Roman" w:hAnsi="Times New Roman"/>
          <w:sz w:val="28"/>
          <w:szCs w:val="28"/>
        </w:rPr>
        <w:t>раммы</w:t>
      </w:r>
      <w:r w:rsidR="00A46E1E" w:rsidRPr="00772529">
        <w:rPr>
          <w:rFonts w:ascii="Times New Roman" w:hAnsi="Times New Roman"/>
          <w:sz w:val="28"/>
          <w:szCs w:val="28"/>
        </w:rPr>
        <w:t xml:space="preserve"> в 2016 году составило 9 720,8 млн. руб. (85%).</w:t>
      </w:r>
    </w:p>
    <w:p w:rsidR="00A46E1E" w:rsidRPr="00772529" w:rsidRDefault="009C65DE" w:rsidP="006E40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w:t>
      </w:r>
      <w:r w:rsidR="00985C28">
        <w:rPr>
          <w:rFonts w:ascii="Times New Roman" w:hAnsi="Times New Roman"/>
          <w:sz w:val="28"/>
          <w:szCs w:val="28"/>
        </w:rPr>
        <w:t>в рамках реализации п</w:t>
      </w:r>
      <w:r w:rsidR="00945C7E">
        <w:rPr>
          <w:rFonts w:ascii="Times New Roman" w:hAnsi="Times New Roman"/>
          <w:sz w:val="28"/>
          <w:szCs w:val="28"/>
        </w:rPr>
        <w:t xml:space="preserve">рограммы </w:t>
      </w:r>
      <w:r w:rsidR="00A46E1E" w:rsidRPr="00772529">
        <w:rPr>
          <w:rFonts w:ascii="Times New Roman" w:hAnsi="Times New Roman"/>
          <w:sz w:val="28"/>
          <w:szCs w:val="28"/>
        </w:rPr>
        <w:t>числилось выполненными и принятыми работ на общую сумму 9 488,8 млн. руб. (83%).</w:t>
      </w:r>
    </w:p>
    <w:p w:rsidR="00A46E1E" w:rsidRDefault="00A46E1E" w:rsidP="006E407E">
      <w:pPr>
        <w:spacing w:after="0" w:line="240" w:lineRule="auto"/>
        <w:ind w:firstLine="709"/>
        <w:jc w:val="both"/>
        <w:rPr>
          <w:rFonts w:ascii="Times New Roman" w:hAnsi="Times New Roman"/>
          <w:sz w:val="28"/>
          <w:szCs w:val="28"/>
        </w:rPr>
      </w:pPr>
      <w:r w:rsidRPr="00772529">
        <w:rPr>
          <w:rFonts w:ascii="Times New Roman" w:hAnsi="Times New Roman"/>
          <w:sz w:val="28"/>
          <w:szCs w:val="28"/>
        </w:rPr>
        <w:t xml:space="preserve">В 2016 году планировалось ввести в эксплуатацию после нового строительства и реконструкции </w:t>
      </w:r>
      <w:smartTag w:uri="urn:schemas-microsoft-com:office:smarttags" w:element="metricconverter">
        <w:smartTagPr>
          <w:attr w:name="ProductID" w:val="3,4 км"/>
        </w:smartTagPr>
        <w:r w:rsidRPr="00772529">
          <w:rPr>
            <w:rFonts w:ascii="Times New Roman" w:hAnsi="Times New Roman"/>
            <w:sz w:val="28"/>
            <w:szCs w:val="28"/>
          </w:rPr>
          <w:t>3,4 км</w:t>
        </w:r>
      </w:smartTag>
      <w:r w:rsidRPr="00772529">
        <w:rPr>
          <w:rFonts w:ascii="Times New Roman" w:hAnsi="Times New Roman"/>
          <w:sz w:val="28"/>
          <w:szCs w:val="28"/>
        </w:rPr>
        <w:t xml:space="preserve"> автомобильных дорог общего пользования регионального значения и 446,6 погонных метров искусственных сооружений; фактически введено – </w:t>
      </w:r>
      <w:smartTag w:uri="urn:schemas-microsoft-com:office:smarttags" w:element="metricconverter">
        <w:smartTagPr>
          <w:attr w:name="ProductID" w:val="2,9 км"/>
        </w:smartTagPr>
        <w:r w:rsidRPr="00772529">
          <w:rPr>
            <w:rFonts w:ascii="Times New Roman" w:hAnsi="Times New Roman"/>
            <w:sz w:val="28"/>
            <w:szCs w:val="28"/>
          </w:rPr>
          <w:t>2,</w:t>
        </w:r>
        <w:r w:rsidR="001C54D4">
          <w:rPr>
            <w:rFonts w:ascii="Times New Roman" w:hAnsi="Times New Roman"/>
            <w:sz w:val="28"/>
            <w:szCs w:val="28"/>
          </w:rPr>
          <w:t>9</w:t>
        </w:r>
        <w:r w:rsidRPr="00772529">
          <w:rPr>
            <w:rFonts w:ascii="Times New Roman" w:hAnsi="Times New Roman"/>
            <w:sz w:val="28"/>
            <w:szCs w:val="28"/>
          </w:rPr>
          <w:t xml:space="preserve"> км</w:t>
        </w:r>
      </w:smartTag>
      <w:r w:rsidR="009C65DE">
        <w:rPr>
          <w:rFonts w:ascii="Times New Roman" w:hAnsi="Times New Roman"/>
          <w:sz w:val="28"/>
          <w:szCs w:val="28"/>
        </w:rPr>
        <w:t xml:space="preserve"> </w:t>
      </w:r>
      <w:r w:rsidRPr="00772529">
        <w:rPr>
          <w:rFonts w:ascii="Times New Roman" w:hAnsi="Times New Roman"/>
          <w:sz w:val="28"/>
          <w:szCs w:val="28"/>
        </w:rPr>
        <w:t>и 446,6 погонных метров, соответственно.</w:t>
      </w:r>
    </w:p>
    <w:p w:rsidR="00A46E1E" w:rsidRDefault="00DE0475" w:rsidP="006E407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46E1E" w:rsidRPr="00772529">
        <w:rPr>
          <w:rFonts w:ascii="Times New Roman" w:hAnsi="Times New Roman"/>
          <w:sz w:val="28"/>
          <w:szCs w:val="28"/>
        </w:rPr>
        <w:t>осле</w:t>
      </w:r>
      <w:r w:rsidR="000013DA">
        <w:rPr>
          <w:rFonts w:ascii="Times New Roman" w:hAnsi="Times New Roman"/>
          <w:sz w:val="28"/>
          <w:szCs w:val="28"/>
        </w:rPr>
        <w:t xml:space="preserve"> проведения работ по капитальному ремонту региональных автомобильных дорог </w:t>
      </w:r>
      <w:r w:rsidR="00A46E1E" w:rsidRPr="00772529">
        <w:rPr>
          <w:rFonts w:ascii="Times New Roman" w:hAnsi="Times New Roman"/>
          <w:sz w:val="28"/>
          <w:szCs w:val="28"/>
        </w:rPr>
        <w:t xml:space="preserve">планировался ввод в эксплуатацию </w:t>
      </w:r>
      <w:smartTag w:uri="urn:schemas-microsoft-com:office:smarttags" w:element="metricconverter">
        <w:smartTagPr>
          <w:attr w:name="ProductID" w:val="21,4 км"/>
        </w:smartTagPr>
        <w:r w:rsidR="00A46E1E" w:rsidRPr="00772529">
          <w:rPr>
            <w:rFonts w:ascii="Times New Roman" w:hAnsi="Times New Roman"/>
            <w:sz w:val="28"/>
            <w:szCs w:val="28"/>
          </w:rPr>
          <w:t>21,4 км</w:t>
        </w:r>
      </w:smartTag>
      <w:r w:rsidR="00A46E1E" w:rsidRPr="00772529">
        <w:rPr>
          <w:rFonts w:ascii="Times New Roman" w:hAnsi="Times New Roman"/>
          <w:sz w:val="28"/>
          <w:szCs w:val="28"/>
        </w:rPr>
        <w:t xml:space="preserve">; фактически введено – </w:t>
      </w:r>
      <w:smartTag w:uri="urn:schemas-microsoft-com:office:smarttags" w:element="metricconverter">
        <w:smartTagPr>
          <w:attr w:name="ProductID" w:val="14,6 км"/>
        </w:smartTagPr>
        <w:r w:rsidR="00A46E1E" w:rsidRPr="00772529">
          <w:rPr>
            <w:rFonts w:ascii="Times New Roman" w:hAnsi="Times New Roman"/>
            <w:sz w:val="28"/>
            <w:szCs w:val="28"/>
          </w:rPr>
          <w:t>14,</w:t>
        </w:r>
        <w:r w:rsidR="001C54D4">
          <w:rPr>
            <w:rFonts w:ascii="Times New Roman" w:hAnsi="Times New Roman"/>
            <w:sz w:val="28"/>
            <w:szCs w:val="28"/>
          </w:rPr>
          <w:t>6</w:t>
        </w:r>
        <w:r w:rsidR="00A46E1E" w:rsidRPr="00772529">
          <w:rPr>
            <w:rFonts w:ascii="Times New Roman" w:hAnsi="Times New Roman"/>
            <w:sz w:val="28"/>
            <w:szCs w:val="28"/>
          </w:rPr>
          <w:t xml:space="preserve"> км</w:t>
        </w:r>
      </w:smartTag>
      <w:r w:rsidR="00A46E1E" w:rsidRPr="00772529">
        <w:rPr>
          <w:rFonts w:ascii="Times New Roman" w:hAnsi="Times New Roman"/>
          <w:sz w:val="28"/>
          <w:szCs w:val="28"/>
        </w:rPr>
        <w:t>.</w:t>
      </w:r>
    </w:p>
    <w:p w:rsidR="00A46E1E" w:rsidRDefault="0085292F" w:rsidP="006E40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планируемом вводе </w:t>
      </w:r>
      <w:r w:rsidR="00A46E1E" w:rsidRPr="00772529">
        <w:rPr>
          <w:rFonts w:ascii="Times New Roman" w:hAnsi="Times New Roman"/>
          <w:sz w:val="28"/>
          <w:szCs w:val="28"/>
        </w:rPr>
        <w:t xml:space="preserve">в эксплуатацию </w:t>
      </w:r>
      <w:r>
        <w:rPr>
          <w:rFonts w:ascii="Times New Roman" w:hAnsi="Times New Roman"/>
          <w:sz w:val="28"/>
          <w:szCs w:val="28"/>
        </w:rPr>
        <w:t>в</w:t>
      </w:r>
      <w:r w:rsidRPr="00772529">
        <w:rPr>
          <w:rFonts w:ascii="Times New Roman" w:hAnsi="Times New Roman"/>
          <w:sz w:val="28"/>
          <w:szCs w:val="28"/>
        </w:rPr>
        <w:t xml:space="preserve"> 2016 году </w:t>
      </w:r>
      <w:r>
        <w:rPr>
          <w:rFonts w:ascii="Times New Roman" w:hAnsi="Times New Roman"/>
          <w:sz w:val="28"/>
          <w:szCs w:val="28"/>
        </w:rPr>
        <w:t>п</w:t>
      </w:r>
      <w:r w:rsidRPr="00772529">
        <w:rPr>
          <w:rFonts w:ascii="Times New Roman" w:hAnsi="Times New Roman"/>
          <w:sz w:val="28"/>
          <w:szCs w:val="28"/>
        </w:rPr>
        <w:t xml:space="preserve">осле ремонта </w:t>
      </w:r>
      <w:smartTag w:uri="urn:schemas-microsoft-com:office:smarttags" w:element="metricconverter">
        <w:smartTagPr>
          <w:attr w:name="ProductID" w:val="160,6 км"/>
        </w:smartTagPr>
        <w:r w:rsidR="00A46E1E" w:rsidRPr="00772529">
          <w:rPr>
            <w:rFonts w:ascii="Times New Roman" w:hAnsi="Times New Roman"/>
            <w:sz w:val="28"/>
            <w:szCs w:val="28"/>
          </w:rPr>
          <w:t>160,6 км</w:t>
        </w:r>
      </w:smartTag>
      <w:r w:rsidR="00A46E1E" w:rsidRPr="00772529">
        <w:rPr>
          <w:rFonts w:ascii="Times New Roman" w:hAnsi="Times New Roman"/>
          <w:sz w:val="28"/>
          <w:szCs w:val="28"/>
        </w:rPr>
        <w:t xml:space="preserve"> региональных автомобильных дорог</w:t>
      </w:r>
      <w:r w:rsidR="000013DA">
        <w:rPr>
          <w:rFonts w:ascii="Times New Roman" w:hAnsi="Times New Roman"/>
          <w:sz w:val="28"/>
          <w:szCs w:val="28"/>
        </w:rPr>
        <w:t xml:space="preserve"> общего пользования</w:t>
      </w:r>
      <w:r w:rsidR="00A46E1E" w:rsidRPr="00772529">
        <w:rPr>
          <w:rFonts w:ascii="Times New Roman" w:hAnsi="Times New Roman"/>
          <w:sz w:val="28"/>
          <w:szCs w:val="28"/>
        </w:rPr>
        <w:t xml:space="preserve"> и 22,45 погонных </w:t>
      </w:r>
      <w:r>
        <w:rPr>
          <w:rFonts w:ascii="Times New Roman" w:hAnsi="Times New Roman"/>
          <w:sz w:val="28"/>
          <w:szCs w:val="28"/>
        </w:rPr>
        <w:t>метров искусственных сооружений,</w:t>
      </w:r>
      <w:r w:rsidR="00A46E1E" w:rsidRPr="00772529">
        <w:rPr>
          <w:rFonts w:ascii="Times New Roman" w:hAnsi="Times New Roman"/>
          <w:sz w:val="28"/>
          <w:szCs w:val="28"/>
        </w:rPr>
        <w:t xml:space="preserve"> фактич</w:t>
      </w:r>
      <w:r>
        <w:rPr>
          <w:rFonts w:ascii="Times New Roman" w:hAnsi="Times New Roman"/>
          <w:sz w:val="28"/>
          <w:szCs w:val="28"/>
        </w:rPr>
        <w:t xml:space="preserve">ески введено в эксплуатацию </w:t>
      </w:r>
      <w:smartTag w:uri="urn:schemas-microsoft-com:office:smarttags" w:element="metricconverter">
        <w:smartTagPr>
          <w:attr w:name="ProductID" w:val="118,5 км"/>
        </w:smartTagPr>
        <w:r w:rsidR="00A46E1E" w:rsidRPr="00772529">
          <w:rPr>
            <w:rFonts w:ascii="Times New Roman" w:hAnsi="Times New Roman"/>
            <w:sz w:val="28"/>
            <w:szCs w:val="28"/>
          </w:rPr>
          <w:t>118,</w:t>
        </w:r>
        <w:r w:rsidR="001C54D4">
          <w:rPr>
            <w:rFonts w:ascii="Times New Roman" w:hAnsi="Times New Roman"/>
            <w:sz w:val="28"/>
            <w:szCs w:val="28"/>
          </w:rPr>
          <w:t>5</w:t>
        </w:r>
        <w:r w:rsidR="00A46E1E" w:rsidRPr="00772529">
          <w:rPr>
            <w:rFonts w:ascii="Times New Roman" w:hAnsi="Times New Roman"/>
            <w:sz w:val="28"/>
            <w:szCs w:val="28"/>
          </w:rPr>
          <w:t xml:space="preserve"> км</w:t>
        </w:r>
      </w:smartTag>
      <w:r w:rsidR="00A46E1E" w:rsidRPr="00772529">
        <w:rPr>
          <w:rFonts w:ascii="Times New Roman" w:hAnsi="Times New Roman"/>
          <w:sz w:val="28"/>
          <w:szCs w:val="28"/>
        </w:rPr>
        <w:t xml:space="preserve"> на 35 региональных автомобильных дорогах и произведен ремонт одного моста через р. Волочаевка в Выборгском ра</w:t>
      </w:r>
      <w:r w:rsidR="00932B52">
        <w:rPr>
          <w:rFonts w:ascii="Times New Roman" w:hAnsi="Times New Roman"/>
          <w:sz w:val="28"/>
          <w:szCs w:val="28"/>
        </w:rPr>
        <w:t>йоне длиной 12 п</w:t>
      </w:r>
      <w:r w:rsidR="004A01F9">
        <w:rPr>
          <w:rFonts w:ascii="Times New Roman" w:hAnsi="Times New Roman"/>
          <w:sz w:val="28"/>
          <w:szCs w:val="28"/>
        </w:rPr>
        <w:t>.</w:t>
      </w:r>
      <w:r w:rsidR="00932B52">
        <w:rPr>
          <w:rFonts w:ascii="Times New Roman" w:hAnsi="Times New Roman"/>
          <w:sz w:val="28"/>
          <w:szCs w:val="28"/>
        </w:rPr>
        <w:t xml:space="preserve"> м.</w:t>
      </w:r>
    </w:p>
    <w:p w:rsidR="00A46E1E" w:rsidRPr="00772529" w:rsidRDefault="00295832" w:rsidP="006E407E">
      <w:pPr>
        <w:spacing w:after="0" w:line="240" w:lineRule="auto"/>
        <w:ind w:firstLine="709"/>
        <w:jc w:val="both"/>
        <w:rPr>
          <w:rFonts w:ascii="Times New Roman" w:hAnsi="Times New Roman"/>
          <w:sz w:val="28"/>
          <w:szCs w:val="28"/>
        </w:rPr>
      </w:pPr>
      <w:r>
        <w:rPr>
          <w:rFonts w:ascii="Times New Roman" w:hAnsi="Times New Roman"/>
          <w:sz w:val="28"/>
          <w:szCs w:val="28"/>
        </w:rPr>
        <w:t>О</w:t>
      </w:r>
      <w:r w:rsidR="009C65DE">
        <w:rPr>
          <w:rFonts w:ascii="Times New Roman" w:hAnsi="Times New Roman"/>
          <w:sz w:val="28"/>
          <w:szCs w:val="28"/>
        </w:rPr>
        <w:t xml:space="preserve">тносительно предшествующих лет </w:t>
      </w:r>
      <w:r w:rsidR="00A46E1E" w:rsidRPr="00772529">
        <w:rPr>
          <w:rFonts w:ascii="Times New Roman" w:hAnsi="Times New Roman"/>
          <w:sz w:val="28"/>
          <w:szCs w:val="28"/>
        </w:rPr>
        <w:t>сохранилась тенденция затягивания ко</w:t>
      </w:r>
      <w:r w:rsidR="00985C28">
        <w:rPr>
          <w:rFonts w:ascii="Times New Roman" w:hAnsi="Times New Roman"/>
          <w:sz w:val="28"/>
          <w:szCs w:val="28"/>
        </w:rPr>
        <w:t xml:space="preserve">нкурсных процедур, в том числе </w:t>
      </w:r>
      <w:r w:rsidR="00A46E1E" w:rsidRPr="00772529">
        <w:rPr>
          <w:rFonts w:ascii="Times New Roman" w:hAnsi="Times New Roman"/>
          <w:sz w:val="28"/>
          <w:szCs w:val="28"/>
        </w:rPr>
        <w:t>по причине низкого качества подготовки конкурсной документа</w:t>
      </w:r>
      <w:r>
        <w:rPr>
          <w:rFonts w:ascii="Times New Roman" w:hAnsi="Times New Roman"/>
          <w:sz w:val="28"/>
          <w:szCs w:val="28"/>
        </w:rPr>
        <w:t xml:space="preserve">ции. </w:t>
      </w:r>
      <w:r w:rsidR="000D3A9A">
        <w:rPr>
          <w:rFonts w:ascii="Times New Roman" w:hAnsi="Times New Roman"/>
          <w:sz w:val="28"/>
          <w:szCs w:val="28"/>
        </w:rPr>
        <w:t>З</w:t>
      </w:r>
      <w:r w:rsidR="00A46E1E" w:rsidRPr="00772529">
        <w:rPr>
          <w:rFonts w:ascii="Times New Roman" w:hAnsi="Times New Roman"/>
          <w:sz w:val="28"/>
          <w:szCs w:val="28"/>
        </w:rPr>
        <w:t>аключение значительного числа контрактов на ремонт, капитальный ремонт, нанесение дорожной разметки и пр</w:t>
      </w:r>
      <w:r w:rsidR="00821065">
        <w:rPr>
          <w:rFonts w:ascii="Times New Roman" w:hAnsi="Times New Roman"/>
          <w:sz w:val="28"/>
          <w:szCs w:val="28"/>
        </w:rPr>
        <w:t>очих</w:t>
      </w:r>
      <w:r w:rsidR="00A46E1E" w:rsidRPr="00772529">
        <w:rPr>
          <w:rFonts w:ascii="Times New Roman" w:hAnsi="Times New Roman"/>
          <w:sz w:val="28"/>
          <w:szCs w:val="28"/>
        </w:rPr>
        <w:t xml:space="preserve"> работ приходи</w:t>
      </w:r>
      <w:r w:rsidR="00A532D0">
        <w:rPr>
          <w:rFonts w:ascii="Times New Roman" w:hAnsi="Times New Roman"/>
          <w:sz w:val="28"/>
          <w:szCs w:val="28"/>
        </w:rPr>
        <w:t xml:space="preserve">лось </w:t>
      </w:r>
      <w:r w:rsidR="00A46E1E" w:rsidRPr="00772529">
        <w:rPr>
          <w:rFonts w:ascii="Times New Roman" w:hAnsi="Times New Roman"/>
          <w:sz w:val="28"/>
          <w:szCs w:val="28"/>
        </w:rPr>
        <w:t>на конец сезона дорожных работ, что сказыва</w:t>
      </w:r>
      <w:r w:rsidR="001C54D4">
        <w:rPr>
          <w:rFonts w:ascii="Times New Roman" w:hAnsi="Times New Roman"/>
          <w:sz w:val="28"/>
          <w:szCs w:val="28"/>
        </w:rPr>
        <w:t xml:space="preserve">лось </w:t>
      </w:r>
      <w:r w:rsidR="00A46E1E" w:rsidRPr="00772529">
        <w:rPr>
          <w:rFonts w:ascii="Times New Roman" w:hAnsi="Times New Roman"/>
          <w:sz w:val="28"/>
          <w:szCs w:val="28"/>
        </w:rPr>
        <w:t>на сроках их проведения и качестве.</w:t>
      </w:r>
    </w:p>
    <w:p w:rsidR="00A46E1E" w:rsidRDefault="00A46E1E" w:rsidP="006E407E">
      <w:pPr>
        <w:spacing w:after="0" w:line="240" w:lineRule="auto"/>
        <w:ind w:firstLine="709"/>
        <w:jc w:val="both"/>
        <w:rPr>
          <w:rFonts w:ascii="Times New Roman" w:hAnsi="Times New Roman"/>
          <w:sz w:val="28"/>
          <w:szCs w:val="28"/>
        </w:rPr>
      </w:pPr>
      <w:r w:rsidRPr="00772529">
        <w:rPr>
          <w:rFonts w:ascii="Times New Roman" w:hAnsi="Times New Roman"/>
          <w:sz w:val="28"/>
          <w:szCs w:val="28"/>
        </w:rPr>
        <w:t>Включение объектов строительства и капитального ремонта в план работ без согласования вопросов собственности на земельные участки, приводи</w:t>
      </w:r>
      <w:r w:rsidR="00A532D0">
        <w:rPr>
          <w:rFonts w:ascii="Times New Roman" w:hAnsi="Times New Roman"/>
          <w:sz w:val="28"/>
          <w:szCs w:val="28"/>
        </w:rPr>
        <w:t>ло</w:t>
      </w:r>
      <w:r w:rsidRPr="00772529">
        <w:rPr>
          <w:rFonts w:ascii="Times New Roman" w:hAnsi="Times New Roman"/>
          <w:sz w:val="28"/>
          <w:szCs w:val="28"/>
        </w:rPr>
        <w:t xml:space="preserve"> к переносу сроков строительства и отвлечению бюджетных средств в объекты незавершенного производства.</w:t>
      </w:r>
    </w:p>
    <w:p w:rsidR="00985C28" w:rsidRDefault="000013DA" w:rsidP="006E407E">
      <w:pPr>
        <w:spacing w:after="0" w:line="240" w:lineRule="auto"/>
        <w:ind w:firstLine="709"/>
        <w:jc w:val="both"/>
        <w:rPr>
          <w:rFonts w:ascii="Times New Roman" w:hAnsi="Times New Roman"/>
          <w:sz w:val="28"/>
          <w:szCs w:val="28"/>
        </w:rPr>
      </w:pPr>
      <w:r>
        <w:rPr>
          <w:rFonts w:ascii="Times New Roman" w:hAnsi="Times New Roman"/>
          <w:sz w:val="28"/>
          <w:szCs w:val="28"/>
        </w:rPr>
        <w:t>Контрольно-счетной палатой Ленинградской области о</w:t>
      </w:r>
      <w:r w:rsidR="00985C28">
        <w:rPr>
          <w:rFonts w:ascii="Times New Roman" w:hAnsi="Times New Roman"/>
          <w:sz w:val="28"/>
          <w:szCs w:val="28"/>
        </w:rPr>
        <w:t>тмечен ряд недостатков г</w:t>
      </w:r>
      <w:r w:rsidR="00985C28" w:rsidRPr="00F667D3">
        <w:rPr>
          <w:rFonts w:ascii="Times New Roman" w:hAnsi="Times New Roman"/>
          <w:sz w:val="28"/>
          <w:szCs w:val="28"/>
        </w:rPr>
        <w:t>осударственной программы</w:t>
      </w:r>
      <w:r w:rsidR="00B1543E">
        <w:rPr>
          <w:rFonts w:ascii="Times New Roman" w:hAnsi="Times New Roman"/>
          <w:sz w:val="28"/>
          <w:szCs w:val="28"/>
        </w:rPr>
        <w:t xml:space="preserve"> </w:t>
      </w:r>
      <w:r w:rsidR="00B1543E" w:rsidRPr="00772529">
        <w:rPr>
          <w:rFonts w:ascii="Times New Roman" w:hAnsi="Times New Roman"/>
          <w:sz w:val="28"/>
          <w:szCs w:val="28"/>
        </w:rPr>
        <w:t>«Развитие автомобильных дорог Ленинградской области»</w:t>
      </w:r>
      <w:r w:rsidR="0085292F">
        <w:rPr>
          <w:rFonts w:ascii="Times New Roman" w:hAnsi="Times New Roman"/>
          <w:sz w:val="28"/>
          <w:szCs w:val="28"/>
        </w:rPr>
        <w:t xml:space="preserve"> </w:t>
      </w:r>
      <w:r w:rsidR="00985C28" w:rsidRPr="00F667D3">
        <w:rPr>
          <w:rFonts w:ascii="Times New Roman" w:hAnsi="Times New Roman"/>
          <w:sz w:val="28"/>
          <w:szCs w:val="28"/>
        </w:rPr>
        <w:t>в части объективности ее показателей (индикаторов).</w:t>
      </w:r>
    </w:p>
    <w:p w:rsidR="00AB1050" w:rsidRPr="00F667D3" w:rsidRDefault="00BE1C5E" w:rsidP="006E40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предложений и </w:t>
      </w:r>
      <w:r w:rsidR="00B1543E">
        <w:rPr>
          <w:rFonts w:ascii="Times New Roman" w:hAnsi="Times New Roman"/>
          <w:sz w:val="28"/>
          <w:szCs w:val="28"/>
        </w:rPr>
        <w:t xml:space="preserve">рекомендаций </w:t>
      </w:r>
      <w:r w:rsidR="000D3A9A">
        <w:rPr>
          <w:rFonts w:ascii="Times New Roman" w:hAnsi="Times New Roman"/>
          <w:sz w:val="28"/>
          <w:szCs w:val="28"/>
        </w:rPr>
        <w:t>Контрольно-счетно</w:t>
      </w:r>
      <w:r w:rsidR="00BB3E41">
        <w:rPr>
          <w:rFonts w:ascii="Times New Roman" w:hAnsi="Times New Roman"/>
          <w:sz w:val="28"/>
          <w:szCs w:val="28"/>
        </w:rPr>
        <w:t>й палаты Ленинградской области</w:t>
      </w:r>
      <w:r w:rsidR="00295832">
        <w:rPr>
          <w:rFonts w:ascii="Times New Roman" w:hAnsi="Times New Roman"/>
          <w:sz w:val="28"/>
          <w:szCs w:val="28"/>
        </w:rPr>
        <w:t xml:space="preserve"> </w:t>
      </w:r>
      <w:r w:rsidR="00B1543E">
        <w:rPr>
          <w:rFonts w:ascii="Times New Roman" w:hAnsi="Times New Roman"/>
          <w:sz w:val="28"/>
          <w:szCs w:val="28"/>
        </w:rPr>
        <w:t>К</w:t>
      </w:r>
      <w:r w:rsidR="000D3A9A">
        <w:rPr>
          <w:rFonts w:ascii="Times New Roman" w:hAnsi="Times New Roman"/>
          <w:sz w:val="28"/>
          <w:szCs w:val="28"/>
        </w:rPr>
        <w:t>омитетом</w:t>
      </w:r>
      <w:r w:rsidR="00AB1050" w:rsidRPr="00F667D3">
        <w:rPr>
          <w:rFonts w:ascii="Times New Roman" w:hAnsi="Times New Roman"/>
          <w:sz w:val="28"/>
          <w:szCs w:val="28"/>
        </w:rPr>
        <w:t xml:space="preserve"> по дорожному хозяйству Ленинградской области </w:t>
      </w:r>
      <w:r w:rsidR="000D3A9A">
        <w:rPr>
          <w:rFonts w:ascii="Times New Roman" w:hAnsi="Times New Roman"/>
          <w:sz w:val="28"/>
          <w:szCs w:val="28"/>
        </w:rPr>
        <w:t xml:space="preserve">запланирован </w:t>
      </w:r>
      <w:r w:rsidR="00B1543E">
        <w:rPr>
          <w:rFonts w:ascii="Times New Roman" w:hAnsi="Times New Roman"/>
          <w:sz w:val="28"/>
          <w:szCs w:val="28"/>
        </w:rPr>
        <w:t xml:space="preserve">ряд мер </w:t>
      </w:r>
      <w:r w:rsidR="00725A89" w:rsidRPr="00F667D3">
        <w:rPr>
          <w:rFonts w:ascii="Times New Roman" w:hAnsi="Times New Roman"/>
          <w:sz w:val="28"/>
          <w:szCs w:val="28"/>
        </w:rPr>
        <w:t xml:space="preserve">по </w:t>
      </w:r>
      <w:r w:rsidR="00725A89" w:rsidRPr="00F667D3">
        <w:rPr>
          <w:rFonts w:ascii="Times New Roman" w:hAnsi="Times New Roman"/>
          <w:sz w:val="28"/>
          <w:szCs w:val="28"/>
        </w:rPr>
        <w:lastRenderedPageBreak/>
        <w:t xml:space="preserve">уточнению </w:t>
      </w:r>
      <w:r w:rsidR="00B1543E">
        <w:rPr>
          <w:rFonts w:ascii="Times New Roman" w:hAnsi="Times New Roman"/>
          <w:sz w:val="28"/>
          <w:szCs w:val="28"/>
        </w:rPr>
        <w:t>порядка сбора информации и методики</w:t>
      </w:r>
      <w:r w:rsidR="00725A89" w:rsidRPr="00F667D3">
        <w:rPr>
          <w:rFonts w:ascii="Times New Roman" w:hAnsi="Times New Roman"/>
          <w:sz w:val="28"/>
          <w:szCs w:val="28"/>
        </w:rPr>
        <w:t xml:space="preserve"> ра</w:t>
      </w:r>
      <w:r>
        <w:rPr>
          <w:rFonts w:ascii="Times New Roman" w:hAnsi="Times New Roman"/>
          <w:sz w:val="28"/>
          <w:szCs w:val="28"/>
        </w:rPr>
        <w:t xml:space="preserve">счета показателей (индикаторов) </w:t>
      </w:r>
      <w:r w:rsidR="00B1543E">
        <w:rPr>
          <w:rFonts w:ascii="Times New Roman" w:hAnsi="Times New Roman"/>
          <w:sz w:val="28"/>
          <w:szCs w:val="28"/>
        </w:rPr>
        <w:t xml:space="preserve">государственной программы, </w:t>
      </w:r>
      <w:r w:rsidR="00725A89" w:rsidRPr="00F667D3">
        <w:rPr>
          <w:rFonts w:ascii="Times New Roman" w:hAnsi="Times New Roman"/>
          <w:sz w:val="28"/>
          <w:szCs w:val="28"/>
        </w:rPr>
        <w:t>усовершенствованию претензионной работ</w:t>
      </w:r>
      <w:r w:rsidR="000D3A9A">
        <w:rPr>
          <w:rFonts w:ascii="Times New Roman" w:hAnsi="Times New Roman"/>
          <w:sz w:val="28"/>
          <w:szCs w:val="28"/>
        </w:rPr>
        <w:t>ы с подрядчиками, не исполняющими</w:t>
      </w:r>
      <w:r w:rsidR="00B1543E">
        <w:rPr>
          <w:rFonts w:ascii="Times New Roman" w:hAnsi="Times New Roman"/>
          <w:sz w:val="28"/>
          <w:szCs w:val="28"/>
        </w:rPr>
        <w:t xml:space="preserve"> договорные</w:t>
      </w:r>
      <w:r w:rsidR="00725A89" w:rsidRPr="00F667D3">
        <w:rPr>
          <w:rFonts w:ascii="Times New Roman" w:hAnsi="Times New Roman"/>
          <w:sz w:val="28"/>
          <w:szCs w:val="28"/>
        </w:rPr>
        <w:t xml:space="preserve"> обязательств</w:t>
      </w:r>
      <w:r w:rsidR="00B1543E">
        <w:rPr>
          <w:rFonts w:ascii="Times New Roman" w:hAnsi="Times New Roman"/>
          <w:sz w:val="28"/>
          <w:szCs w:val="28"/>
        </w:rPr>
        <w:t>а</w:t>
      </w:r>
      <w:r w:rsidR="00725A89" w:rsidRPr="00F667D3">
        <w:rPr>
          <w:rFonts w:ascii="Times New Roman" w:hAnsi="Times New Roman"/>
          <w:sz w:val="28"/>
          <w:szCs w:val="28"/>
        </w:rPr>
        <w:t>.</w:t>
      </w:r>
    </w:p>
    <w:p w:rsidR="00297A5D" w:rsidRPr="00297A5D" w:rsidRDefault="006B14AE" w:rsidP="00297A5D">
      <w:pPr>
        <w:spacing w:after="0" w:line="240" w:lineRule="auto"/>
        <w:ind w:firstLine="709"/>
        <w:jc w:val="both"/>
        <w:rPr>
          <w:rFonts w:ascii="Times New Roman" w:hAnsi="Times New Roman"/>
          <w:color w:val="000000"/>
          <w:sz w:val="28"/>
          <w:szCs w:val="28"/>
        </w:rPr>
      </w:pPr>
      <w:r>
        <w:rPr>
          <w:rFonts w:ascii="Times New Roman" w:hAnsi="Times New Roman"/>
          <w:sz w:val="28"/>
          <w:szCs w:val="28"/>
        </w:rPr>
        <w:t>Экспертно-аналитическое</w:t>
      </w:r>
      <w:r w:rsidR="001C54D4" w:rsidRPr="00BE1C5E">
        <w:rPr>
          <w:rFonts w:ascii="Times New Roman" w:hAnsi="Times New Roman"/>
          <w:sz w:val="28"/>
          <w:szCs w:val="28"/>
        </w:rPr>
        <w:t xml:space="preserve"> меропри</w:t>
      </w:r>
      <w:r>
        <w:rPr>
          <w:rFonts w:ascii="Times New Roman" w:hAnsi="Times New Roman"/>
          <w:sz w:val="28"/>
          <w:szCs w:val="28"/>
        </w:rPr>
        <w:t>ятие</w:t>
      </w:r>
      <w:r w:rsidR="00BE1C5E">
        <w:rPr>
          <w:rFonts w:ascii="Times New Roman" w:hAnsi="Times New Roman"/>
          <w:sz w:val="28"/>
          <w:szCs w:val="28"/>
        </w:rPr>
        <w:t xml:space="preserve"> </w:t>
      </w:r>
      <w:r w:rsidR="001C54D4" w:rsidRPr="00BE1C5E">
        <w:rPr>
          <w:rFonts w:ascii="Times New Roman" w:hAnsi="Times New Roman"/>
          <w:b/>
          <w:sz w:val="28"/>
          <w:szCs w:val="28"/>
        </w:rPr>
        <w:t>«Мониторинг реализации государственной программы Ленинградской области «Развитие автомобильных дорог Ленинградской области» за первое полугодие 2017 года (на выборочной основе)»</w:t>
      </w:r>
      <w:r w:rsidR="00297A5D" w:rsidRPr="00297A5D">
        <w:rPr>
          <w:rFonts w:ascii="Times New Roman" w:hAnsi="Times New Roman"/>
          <w:sz w:val="28"/>
          <w:szCs w:val="28"/>
        </w:rPr>
        <w:t xml:space="preserve"> </w:t>
      </w:r>
      <w:r w:rsidR="00297A5D">
        <w:rPr>
          <w:rFonts w:ascii="Times New Roman" w:hAnsi="Times New Roman"/>
          <w:sz w:val="28"/>
          <w:szCs w:val="28"/>
        </w:rPr>
        <w:t>(</w:t>
      </w:r>
      <w:r w:rsidR="00297A5D" w:rsidRPr="00BE1C5E">
        <w:rPr>
          <w:rFonts w:ascii="Times New Roman" w:hAnsi="Times New Roman"/>
          <w:sz w:val="28"/>
          <w:szCs w:val="28"/>
        </w:rPr>
        <w:t>заключени</w:t>
      </w:r>
      <w:r w:rsidR="00297A5D">
        <w:rPr>
          <w:rFonts w:ascii="Times New Roman" w:hAnsi="Times New Roman"/>
          <w:sz w:val="28"/>
          <w:szCs w:val="28"/>
        </w:rPr>
        <w:t xml:space="preserve">е </w:t>
      </w:r>
      <w:r w:rsidR="00297A5D" w:rsidRPr="00297A5D">
        <w:rPr>
          <w:rFonts w:ascii="Times New Roman" w:hAnsi="Times New Roman"/>
          <w:color w:val="000000"/>
          <w:sz w:val="28"/>
          <w:szCs w:val="28"/>
        </w:rPr>
        <w:t>от 07.11.2017)</w:t>
      </w:r>
      <w:r w:rsidR="00297A5D">
        <w:rPr>
          <w:rFonts w:ascii="Times New Roman" w:hAnsi="Times New Roman"/>
          <w:sz w:val="28"/>
          <w:szCs w:val="28"/>
        </w:rPr>
        <w:t>.</w:t>
      </w:r>
    </w:p>
    <w:p w:rsidR="00386660" w:rsidRPr="00BE1C5E" w:rsidRDefault="00297A5D" w:rsidP="00BE1C5E">
      <w:pPr>
        <w:spacing w:after="0" w:line="240" w:lineRule="auto"/>
        <w:ind w:firstLine="709"/>
        <w:jc w:val="both"/>
        <w:rPr>
          <w:rFonts w:ascii="Times New Roman" w:hAnsi="Times New Roman"/>
          <w:sz w:val="28"/>
          <w:szCs w:val="28"/>
        </w:rPr>
      </w:pPr>
      <w:r>
        <w:rPr>
          <w:rFonts w:ascii="Times New Roman" w:hAnsi="Times New Roman"/>
          <w:sz w:val="28"/>
          <w:szCs w:val="28"/>
        </w:rPr>
        <w:t>Н</w:t>
      </w:r>
      <w:r w:rsidR="00BE1C5E">
        <w:rPr>
          <w:rFonts w:ascii="Times New Roman" w:hAnsi="Times New Roman"/>
          <w:sz w:val="28"/>
          <w:szCs w:val="28"/>
        </w:rPr>
        <w:t>а реализацию мероприятий г</w:t>
      </w:r>
      <w:r w:rsidR="00386660" w:rsidRPr="00BE1C5E">
        <w:rPr>
          <w:rFonts w:ascii="Times New Roman" w:hAnsi="Times New Roman"/>
          <w:sz w:val="28"/>
          <w:szCs w:val="28"/>
        </w:rPr>
        <w:t>осударственной программы Ленинградской области «Развитие автомобильных дорог Ленинградской области»</w:t>
      </w:r>
      <w:r w:rsidR="00113D2A" w:rsidRPr="00BE1C5E">
        <w:rPr>
          <w:rFonts w:ascii="Times New Roman" w:hAnsi="Times New Roman"/>
          <w:sz w:val="28"/>
          <w:szCs w:val="28"/>
        </w:rPr>
        <w:t xml:space="preserve"> </w:t>
      </w:r>
      <w:r w:rsidR="00386660" w:rsidRPr="00BE1C5E">
        <w:rPr>
          <w:rFonts w:ascii="Times New Roman" w:hAnsi="Times New Roman"/>
          <w:sz w:val="28"/>
          <w:szCs w:val="28"/>
        </w:rPr>
        <w:t>на 2017 год</w:t>
      </w:r>
      <w:r w:rsidR="007B35D0" w:rsidRPr="00BE1C5E">
        <w:rPr>
          <w:rFonts w:ascii="Times New Roman" w:hAnsi="Times New Roman"/>
          <w:sz w:val="28"/>
          <w:szCs w:val="28"/>
        </w:rPr>
        <w:t xml:space="preserve"> (</w:t>
      </w:r>
      <w:r w:rsidR="00386660" w:rsidRPr="00BE1C5E">
        <w:rPr>
          <w:rFonts w:ascii="Times New Roman" w:hAnsi="Times New Roman"/>
          <w:sz w:val="28"/>
          <w:szCs w:val="28"/>
        </w:rPr>
        <w:t>по состоянию на 01.07.2017</w:t>
      </w:r>
      <w:r w:rsidR="007B35D0" w:rsidRPr="00BE1C5E">
        <w:rPr>
          <w:rFonts w:ascii="Times New Roman" w:hAnsi="Times New Roman"/>
          <w:sz w:val="28"/>
          <w:szCs w:val="28"/>
        </w:rPr>
        <w:t>)</w:t>
      </w:r>
      <w:r w:rsidR="00386660" w:rsidRPr="00BE1C5E">
        <w:rPr>
          <w:rFonts w:ascii="Times New Roman" w:hAnsi="Times New Roman"/>
          <w:sz w:val="28"/>
          <w:szCs w:val="28"/>
        </w:rPr>
        <w:t xml:space="preserve"> за счет средств </w:t>
      </w:r>
      <w:r w:rsidR="00B3662E" w:rsidRPr="00BE1C5E">
        <w:rPr>
          <w:rFonts w:ascii="Times New Roman" w:hAnsi="Times New Roman"/>
          <w:sz w:val="28"/>
          <w:szCs w:val="28"/>
        </w:rPr>
        <w:t xml:space="preserve">федерального и областного </w:t>
      </w:r>
      <w:r w:rsidR="00386660" w:rsidRPr="00BE1C5E">
        <w:rPr>
          <w:rFonts w:ascii="Times New Roman" w:hAnsi="Times New Roman"/>
          <w:sz w:val="28"/>
          <w:szCs w:val="28"/>
        </w:rPr>
        <w:t>бюджетов</w:t>
      </w:r>
      <w:r w:rsidR="00DC0CA2" w:rsidRPr="00BE1C5E">
        <w:rPr>
          <w:rFonts w:ascii="Times New Roman" w:hAnsi="Times New Roman"/>
          <w:sz w:val="28"/>
          <w:szCs w:val="28"/>
        </w:rPr>
        <w:t xml:space="preserve"> </w:t>
      </w:r>
      <w:r w:rsidR="00386660" w:rsidRPr="00BE1C5E">
        <w:rPr>
          <w:rFonts w:ascii="Times New Roman" w:hAnsi="Times New Roman"/>
          <w:sz w:val="28"/>
          <w:szCs w:val="28"/>
        </w:rPr>
        <w:t>было выделено 8</w:t>
      </w:r>
      <w:r w:rsidR="00DC0CA2" w:rsidRPr="00BE1C5E">
        <w:rPr>
          <w:rFonts w:ascii="Times New Roman" w:hAnsi="Times New Roman"/>
          <w:sz w:val="28"/>
          <w:szCs w:val="28"/>
        </w:rPr>
        <w:t> </w:t>
      </w:r>
      <w:r w:rsidR="00386660" w:rsidRPr="00BE1C5E">
        <w:rPr>
          <w:rFonts w:ascii="Times New Roman" w:hAnsi="Times New Roman"/>
          <w:sz w:val="28"/>
          <w:szCs w:val="28"/>
        </w:rPr>
        <w:t>396</w:t>
      </w:r>
      <w:r w:rsidR="00DC0CA2" w:rsidRPr="00BE1C5E">
        <w:rPr>
          <w:rFonts w:ascii="Times New Roman" w:hAnsi="Times New Roman"/>
          <w:sz w:val="28"/>
          <w:szCs w:val="28"/>
        </w:rPr>
        <w:t>,9 млн.</w:t>
      </w:r>
      <w:r w:rsidR="00386660" w:rsidRPr="00BE1C5E">
        <w:rPr>
          <w:rFonts w:ascii="Times New Roman" w:hAnsi="Times New Roman"/>
          <w:sz w:val="28"/>
          <w:szCs w:val="28"/>
        </w:rPr>
        <w:t xml:space="preserve"> руб.</w:t>
      </w:r>
      <w:r w:rsidR="009B471D" w:rsidRPr="00BE1C5E">
        <w:rPr>
          <w:rFonts w:ascii="Times New Roman" w:hAnsi="Times New Roman"/>
          <w:sz w:val="28"/>
          <w:szCs w:val="28"/>
        </w:rPr>
        <w:t xml:space="preserve"> </w:t>
      </w:r>
      <w:r w:rsidR="00386660" w:rsidRPr="00BE1C5E">
        <w:rPr>
          <w:rFonts w:ascii="Times New Roman" w:hAnsi="Times New Roman"/>
          <w:sz w:val="28"/>
          <w:szCs w:val="28"/>
        </w:rPr>
        <w:t xml:space="preserve">Кассовое исполнение </w:t>
      </w:r>
      <w:r w:rsidR="00BE1C5E">
        <w:rPr>
          <w:rFonts w:ascii="Times New Roman" w:hAnsi="Times New Roman"/>
          <w:sz w:val="28"/>
          <w:szCs w:val="28"/>
        </w:rPr>
        <w:t>мероприятий п</w:t>
      </w:r>
      <w:r w:rsidR="00DC0CA2" w:rsidRPr="00BE1C5E">
        <w:rPr>
          <w:rFonts w:ascii="Times New Roman" w:hAnsi="Times New Roman"/>
          <w:sz w:val="28"/>
          <w:szCs w:val="28"/>
        </w:rPr>
        <w:t xml:space="preserve">рограммы </w:t>
      </w:r>
      <w:r w:rsidR="00386660" w:rsidRPr="00BE1C5E">
        <w:rPr>
          <w:rFonts w:ascii="Times New Roman" w:hAnsi="Times New Roman"/>
          <w:sz w:val="28"/>
          <w:szCs w:val="28"/>
        </w:rPr>
        <w:t>за первое полугодие 2017 года составило 2</w:t>
      </w:r>
      <w:r w:rsidR="00DC0CA2" w:rsidRPr="00BE1C5E">
        <w:rPr>
          <w:rFonts w:ascii="Times New Roman" w:hAnsi="Times New Roman"/>
          <w:sz w:val="28"/>
          <w:szCs w:val="28"/>
        </w:rPr>
        <w:t> </w:t>
      </w:r>
      <w:r w:rsidR="00386660" w:rsidRPr="00BE1C5E">
        <w:rPr>
          <w:rFonts w:ascii="Times New Roman" w:hAnsi="Times New Roman"/>
          <w:sz w:val="28"/>
          <w:szCs w:val="28"/>
        </w:rPr>
        <w:t>64</w:t>
      </w:r>
      <w:r w:rsidR="00DC0CA2" w:rsidRPr="00BE1C5E">
        <w:rPr>
          <w:rFonts w:ascii="Times New Roman" w:hAnsi="Times New Roman"/>
          <w:sz w:val="28"/>
          <w:szCs w:val="28"/>
        </w:rPr>
        <w:t>4,0 млн</w:t>
      </w:r>
      <w:r w:rsidR="00386660" w:rsidRPr="00BE1C5E">
        <w:rPr>
          <w:rFonts w:ascii="Times New Roman" w:hAnsi="Times New Roman"/>
          <w:sz w:val="28"/>
          <w:szCs w:val="28"/>
        </w:rPr>
        <w:t>. руб. (31,5% от плана года).</w:t>
      </w:r>
    </w:p>
    <w:p w:rsidR="00386660" w:rsidRDefault="00BE1C5E" w:rsidP="006E407E">
      <w:pPr>
        <w:spacing w:after="0" w:line="240" w:lineRule="auto"/>
        <w:ind w:firstLine="709"/>
        <w:jc w:val="both"/>
        <w:rPr>
          <w:rFonts w:ascii="Times New Roman" w:hAnsi="Times New Roman"/>
          <w:bCs/>
          <w:sz w:val="28"/>
          <w:szCs w:val="28"/>
        </w:rPr>
      </w:pPr>
      <w:r>
        <w:rPr>
          <w:rFonts w:ascii="Times New Roman" w:hAnsi="Times New Roman"/>
          <w:sz w:val="28"/>
          <w:szCs w:val="28"/>
        </w:rPr>
        <w:t>В рамках реализации п</w:t>
      </w:r>
      <w:r w:rsidR="00386660" w:rsidRPr="009B396C">
        <w:rPr>
          <w:rFonts w:ascii="Times New Roman" w:hAnsi="Times New Roman"/>
          <w:sz w:val="28"/>
          <w:szCs w:val="28"/>
        </w:rPr>
        <w:t xml:space="preserve">рограммы принято к учету работ (услуг) на общую сумму </w:t>
      </w:r>
      <w:r w:rsidR="00DC0CA2">
        <w:rPr>
          <w:rFonts w:ascii="Times New Roman" w:hAnsi="Times New Roman"/>
          <w:bCs/>
          <w:sz w:val="28"/>
          <w:szCs w:val="28"/>
        </w:rPr>
        <w:t>2 402,0 млн. руб.</w:t>
      </w:r>
      <w:r w:rsidR="00386660" w:rsidRPr="009B396C">
        <w:rPr>
          <w:rFonts w:ascii="Times New Roman" w:hAnsi="Times New Roman"/>
          <w:bCs/>
          <w:sz w:val="28"/>
          <w:szCs w:val="28"/>
        </w:rPr>
        <w:t>, что составило 28,6% от установленного бюджетной росписью плана года</w:t>
      </w:r>
      <w:r w:rsidR="00386660">
        <w:rPr>
          <w:rFonts w:ascii="Times New Roman" w:hAnsi="Times New Roman"/>
          <w:bCs/>
          <w:sz w:val="28"/>
          <w:szCs w:val="28"/>
        </w:rPr>
        <w:t>, в том числе:</w:t>
      </w:r>
      <w:r w:rsidR="00386660" w:rsidRPr="00CE0B83">
        <w:rPr>
          <w:rFonts w:ascii="Times New Roman" w:hAnsi="Times New Roman"/>
          <w:color w:val="000000"/>
          <w:sz w:val="28"/>
          <w:szCs w:val="28"/>
        </w:rPr>
        <w:t xml:space="preserve"> </w:t>
      </w:r>
      <w:r w:rsidR="00386660">
        <w:rPr>
          <w:rFonts w:ascii="Times New Roman" w:hAnsi="Times New Roman"/>
          <w:color w:val="000000"/>
          <w:sz w:val="28"/>
          <w:szCs w:val="28"/>
        </w:rPr>
        <w:t>за с</w:t>
      </w:r>
      <w:r>
        <w:rPr>
          <w:rFonts w:ascii="Times New Roman" w:hAnsi="Times New Roman"/>
          <w:color w:val="000000"/>
          <w:sz w:val="28"/>
          <w:szCs w:val="28"/>
        </w:rPr>
        <w:t>чет средств областного бюджета -</w:t>
      </w:r>
      <w:r w:rsidR="00386660">
        <w:rPr>
          <w:rFonts w:ascii="Times New Roman" w:hAnsi="Times New Roman"/>
          <w:color w:val="000000"/>
          <w:sz w:val="28"/>
          <w:szCs w:val="28"/>
        </w:rPr>
        <w:t xml:space="preserve"> на сумму 2</w:t>
      </w:r>
      <w:r w:rsidR="00DC0CA2">
        <w:rPr>
          <w:rFonts w:ascii="Times New Roman" w:hAnsi="Times New Roman"/>
          <w:color w:val="000000"/>
          <w:sz w:val="28"/>
          <w:szCs w:val="28"/>
        </w:rPr>
        <w:t> </w:t>
      </w:r>
      <w:r w:rsidR="00386660">
        <w:rPr>
          <w:rFonts w:ascii="Times New Roman" w:hAnsi="Times New Roman"/>
          <w:color w:val="000000"/>
          <w:sz w:val="28"/>
          <w:szCs w:val="28"/>
        </w:rPr>
        <w:t>310</w:t>
      </w:r>
      <w:r w:rsidR="00DC0CA2">
        <w:rPr>
          <w:rFonts w:ascii="Times New Roman" w:hAnsi="Times New Roman"/>
          <w:color w:val="000000"/>
          <w:sz w:val="28"/>
          <w:szCs w:val="28"/>
        </w:rPr>
        <w:t>,1 млн</w:t>
      </w:r>
      <w:r>
        <w:rPr>
          <w:rFonts w:ascii="Times New Roman" w:hAnsi="Times New Roman"/>
          <w:color w:val="000000"/>
          <w:sz w:val="28"/>
          <w:szCs w:val="28"/>
        </w:rPr>
        <w:t>. руб., средств федерального бюджета -</w:t>
      </w:r>
      <w:r w:rsidR="00386660">
        <w:rPr>
          <w:rFonts w:ascii="Times New Roman" w:hAnsi="Times New Roman"/>
          <w:color w:val="000000"/>
          <w:sz w:val="28"/>
          <w:szCs w:val="28"/>
        </w:rPr>
        <w:t xml:space="preserve"> на сумму 91</w:t>
      </w:r>
      <w:r w:rsidR="00DC0CA2">
        <w:rPr>
          <w:rFonts w:ascii="Times New Roman" w:hAnsi="Times New Roman"/>
          <w:color w:val="000000"/>
          <w:sz w:val="28"/>
          <w:szCs w:val="28"/>
        </w:rPr>
        <w:t xml:space="preserve">,9 млн. руб. </w:t>
      </w:r>
    </w:p>
    <w:p w:rsidR="00386660" w:rsidRPr="009464BA" w:rsidRDefault="00386660" w:rsidP="006E407E">
      <w:pPr>
        <w:spacing w:after="0" w:line="240" w:lineRule="auto"/>
        <w:ind w:firstLine="709"/>
        <w:jc w:val="both"/>
        <w:rPr>
          <w:rFonts w:ascii="Times New Roman" w:hAnsi="Times New Roman"/>
          <w:sz w:val="28"/>
          <w:szCs w:val="28"/>
        </w:rPr>
      </w:pPr>
      <w:r w:rsidRPr="009464BA">
        <w:rPr>
          <w:rFonts w:ascii="Times New Roman" w:hAnsi="Times New Roman"/>
          <w:sz w:val="28"/>
          <w:szCs w:val="28"/>
        </w:rPr>
        <w:t>По ито</w:t>
      </w:r>
      <w:r w:rsidR="00BE1C5E">
        <w:rPr>
          <w:rFonts w:ascii="Times New Roman" w:hAnsi="Times New Roman"/>
          <w:sz w:val="28"/>
          <w:szCs w:val="28"/>
        </w:rPr>
        <w:t>гам исполнения п</w:t>
      </w:r>
      <w:r w:rsidRPr="009464BA">
        <w:rPr>
          <w:rFonts w:ascii="Times New Roman" w:hAnsi="Times New Roman"/>
          <w:sz w:val="28"/>
          <w:szCs w:val="28"/>
        </w:rPr>
        <w:t>рограммы за 9 месяцев 2017 года числились выполненными работы на общую сумму 5</w:t>
      </w:r>
      <w:r w:rsidR="00DC0CA2">
        <w:rPr>
          <w:rFonts w:ascii="Times New Roman" w:hAnsi="Times New Roman"/>
          <w:sz w:val="28"/>
          <w:szCs w:val="28"/>
        </w:rPr>
        <w:t> </w:t>
      </w:r>
      <w:r w:rsidRPr="009464BA">
        <w:rPr>
          <w:rFonts w:ascii="Times New Roman" w:hAnsi="Times New Roman"/>
          <w:sz w:val="28"/>
          <w:szCs w:val="28"/>
        </w:rPr>
        <w:t>324</w:t>
      </w:r>
      <w:r w:rsidR="00DC0CA2">
        <w:rPr>
          <w:rFonts w:ascii="Times New Roman" w:hAnsi="Times New Roman"/>
          <w:sz w:val="28"/>
          <w:szCs w:val="28"/>
        </w:rPr>
        <w:t xml:space="preserve">,8 млн. </w:t>
      </w:r>
      <w:r w:rsidRPr="009464BA">
        <w:rPr>
          <w:rFonts w:ascii="Times New Roman" w:hAnsi="Times New Roman"/>
          <w:sz w:val="28"/>
          <w:szCs w:val="28"/>
        </w:rPr>
        <w:t>руб., в том числе:</w:t>
      </w:r>
      <w:r w:rsidR="00B3662E">
        <w:rPr>
          <w:rFonts w:ascii="Times New Roman" w:hAnsi="Times New Roman"/>
          <w:sz w:val="28"/>
          <w:szCs w:val="28"/>
        </w:rPr>
        <w:t xml:space="preserve"> </w:t>
      </w:r>
      <w:r w:rsidRPr="009464BA">
        <w:rPr>
          <w:rFonts w:ascii="Times New Roman" w:hAnsi="Times New Roman"/>
          <w:sz w:val="28"/>
          <w:szCs w:val="28"/>
        </w:rPr>
        <w:t>на сумму 5</w:t>
      </w:r>
      <w:r w:rsidR="00DC0CA2">
        <w:rPr>
          <w:rFonts w:ascii="Times New Roman" w:hAnsi="Times New Roman"/>
          <w:sz w:val="28"/>
          <w:szCs w:val="28"/>
        </w:rPr>
        <w:t> </w:t>
      </w:r>
      <w:r w:rsidRPr="009464BA">
        <w:rPr>
          <w:rFonts w:ascii="Times New Roman" w:hAnsi="Times New Roman"/>
          <w:sz w:val="28"/>
          <w:szCs w:val="28"/>
        </w:rPr>
        <w:t>094</w:t>
      </w:r>
      <w:r w:rsidR="00DC0CA2">
        <w:rPr>
          <w:rFonts w:ascii="Times New Roman" w:hAnsi="Times New Roman"/>
          <w:sz w:val="28"/>
          <w:szCs w:val="28"/>
        </w:rPr>
        <w:t>,1 млн</w:t>
      </w:r>
      <w:r w:rsidR="00BE1C5E">
        <w:rPr>
          <w:rFonts w:ascii="Times New Roman" w:hAnsi="Times New Roman"/>
          <w:sz w:val="28"/>
          <w:szCs w:val="28"/>
        </w:rPr>
        <w:t>. руб. -</w:t>
      </w:r>
      <w:r w:rsidRPr="009464BA">
        <w:rPr>
          <w:rFonts w:ascii="Times New Roman" w:hAnsi="Times New Roman"/>
          <w:sz w:val="28"/>
          <w:szCs w:val="28"/>
        </w:rPr>
        <w:t xml:space="preserve"> за </w:t>
      </w:r>
      <w:r w:rsidR="009B471D">
        <w:rPr>
          <w:rFonts w:ascii="Times New Roman" w:hAnsi="Times New Roman"/>
          <w:sz w:val="28"/>
          <w:szCs w:val="28"/>
        </w:rPr>
        <w:t xml:space="preserve">счет средств областного бюджета, </w:t>
      </w:r>
      <w:r w:rsidRPr="009464BA">
        <w:rPr>
          <w:rFonts w:ascii="Times New Roman" w:hAnsi="Times New Roman"/>
          <w:sz w:val="28"/>
          <w:szCs w:val="28"/>
        </w:rPr>
        <w:t>на сумму 230</w:t>
      </w:r>
      <w:r w:rsidR="00737458">
        <w:rPr>
          <w:rFonts w:ascii="Times New Roman" w:hAnsi="Times New Roman"/>
          <w:sz w:val="28"/>
          <w:szCs w:val="28"/>
        </w:rPr>
        <w:t xml:space="preserve">,7 млн. руб. </w:t>
      </w:r>
      <w:r w:rsidR="00BE1C5E">
        <w:rPr>
          <w:rFonts w:ascii="Times New Roman" w:hAnsi="Times New Roman"/>
          <w:sz w:val="28"/>
          <w:szCs w:val="28"/>
        </w:rPr>
        <w:t xml:space="preserve">- </w:t>
      </w:r>
      <w:r w:rsidR="00B3662E">
        <w:rPr>
          <w:rFonts w:ascii="Times New Roman" w:hAnsi="Times New Roman"/>
          <w:sz w:val="28"/>
          <w:szCs w:val="28"/>
        </w:rPr>
        <w:t>средств федерального бюджета.</w:t>
      </w:r>
    </w:p>
    <w:p w:rsidR="00386660" w:rsidRPr="009464BA" w:rsidRDefault="00386660" w:rsidP="006E407E">
      <w:pPr>
        <w:spacing w:after="0" w:line="240" w:lineRule="auto"/>
        <w:ind w:firstLine="709"/>
        <w:jc w:val="both"/>
        <w:rPr>
          <w:rFonts w:ascii="Times New Roman" w:hAnsi="Times New Roman"/>
          <w:sz w:val="28"/>
          <w:szCs w:val="28"/>
        </w:rPr>
      </w:pPr>
      <w:r w:rsidRPr="009464BA">
        <w:rPr>
          <w:rFonts w:ascii="Times New Roman" w:hAnsi="Times New Roman"/>
          <w:sz w:val="28"/>
          <w:szCs w:val="28"/>
        </w:rPr>
        <w:t xml:space="preserve">По состоянию на 01.10.2017 по объему выполненных и принятых к </w:t>
      </w:r>
      <w:r w:rsidR="00BE1C5E">
        <w:rPr>
          <w:rFonts w:ascii="Times New Roman" w:hAnsi="Times New Roman"/>
          <w:sz w:val="28"/>
          <w:szCs w:val="28"/>
        </w:rPr>
        <w:t>учету работ уровень исполнения п</w:t>
      </w:r>
      <w:r w:rsidRPr="009464BA">
        <w:rPr>
          <w:rFonts w:ascii="Times New Roman" w:hAnsi="Times New Roman"/>
          <w:sz w:val="28"/>
          <w:szCs w:val="28"/>
        </w:rPr>
        <w:t>рограммы составил 59,</w:t>
      </w:r>
      <w:r w:rsidR="00BE1C5E">
        <w:rPr>
          <w:rFonts w:ascii="Times New Roman" w:hAnsi="Times New Roman"/>
          <w:sz w:val="28"/>
          <w:szCs w:val="28"/>
        </w:rPr>
        <w:t>2% от выделенных на реализацию п</w:t>
      </w:r>
      <w:r w:rsidRPr="009464BA">
        <w:rPr>
          <w:rFonts w:ascii="Times New Roman" w:hAnsi="Times New Roman"/>
          <w:sz w:val="28"/>
          <w:szCs w:val="28"/>
        </w:rPr>
        <w:t>рограммы средств федерального и о</w:t>
      </w:r>
      <w:r w:rsidR="00DC0CA2">
        <w:rPr>
          <w:rFonts w:ascii="Times New Roman" w:hAnsi="Times New Roman"/>
          <w:sz w:val="28"/>
          <w:szCs w:val="28"/>
        </w:rPr>
        <w:t>бластного б</w:t>
      </w:r>
      <w:r w:rsidR="00B3662E">
        <w:rPr>
          <w:rFonts w:ascii="Times New Roman" w:hAnsi="Times New Roman"/>
          <w:sz w:val="28"/>
          <w:szCs w:val="28"/>
        </w:rPr>
        <w:t>юджетов.</w:t>
      </w:r>
    </w:p>
    <w:p w:rsidR="00386660" w:rsidRPr="009464BA" w:rsidRDefault="00386660" w:rsidP="006E407E">
      <w:pPr>
        <w:spacing w:after="0" w:line="240" w:lineRule="auto"/>
        <w:ind w:firstLine="709"/>
        <w:jc w:val="both"/>
        <w:rPr>
          <w:rFonts w:ascii="Times New Roman" w:hAnsi="Times New Roman"/>
          <w:sz w:val="28"/>
          <w:szCs w:val="28"/>
        </w:rPr>
      </w:pPr>
      <w:r w:rsidRPr="009464BA">
        <w:rPr>
          <w:rFonts w:ascii="Times New Roman" w:hAnsi="Times New Roman"/>
          <w:sz w:val="28"/>
          <w:szCs w:val="28"/>
        </w:rPr>
        <w:t>Кассовое исполнени</w:t>
      </w:r>
      <w:r w:rsidR="00BE1C5E">
        <w:rPr>
          <w:rFonts w:ascii="Times New Roman" w:hAnsi="Times New Roman"/>
          <w:sz w:val="28"/>
          <w:szCs w:val="28"/>
        </w:rPr>
        <w:t>е (фактическое финансирование) п</w:t>
      </w:r>
      <w:r w:rsidRPr="009464BA">
        <w:rPr>
          <w:rFonts w:ascii="Times New Roman" w:hAnsi="Times New Roman"/>
          <w:sz w:val="28"/>
          <w:szCs w:val="28"/>
        </w:rPr>
        <w:t>рограммы за 9 месяцев 2017 года составило 5</w:t>
      </w:r>
      <w:r w:rsidR="00DC0CA2">
        <w:rPr>
          <w:rFonts w:ascii="Times New Roman" w:hAnsi="Times New Roman"/>
          <w:sz w:val="28"/>
          <w:szCs w:val="28"/>
        </w:rPr>
        <w:t> </w:t>
      </w:r>
      <w:r w:rsidRPr="009464BA">
        <w:rPr>
          <w:rFonts w:ascii="Times New Roman" w:hAnsi="Times New Roman"/>
          <w:sz w:val="28"/>
          <w:szCs w:val="28"/>
        </w:rPr>
        <w:t>074</w:t>
      </w:r>
      <w:r w:rsidR="00DC0CA2">
        <w:rPr>
          <w:rFonts w:ascii="Times New Roman" w:hAnsi="Times New Roman"/>
          <w:sz w:val="28"/>
          <w:szCs w:val="28"/>
        </w:rPr>
        <w:t>,</w:t>
      </w:r>
      <w:r w:rsidRPr="009464BA">
        <w:rPr>
          <w:rFonts w:ascii="Times New Roman" w:hAnsi="Times New Roman"/>
          <w:sz w:val="28"/>
          <w:szCs w:val="28"/>
        </w:rPr>
        <w:t>6</w:t>
      </w:r>
      <w:r w:rsidR="00DC0CA2">
        <w:rPr>
          <w:rFonts w:ascii="Times New Roman" w:hAnsi="Times New Roman"/>
          <w:sz w:val="28"/>
          <w:szCs w:val="28"/>
        </w:rPr>
        <w:t xml:space="preserve"> млн</w:t>
      </w:r>
      <w:r w:rsidRPr="009464BA">
        <w:rPr>
          <w:rFonts w:ascii="Times New Roman" w:hAnsi="Times New Roman"/>
          <w:sz w:val="28"/>
          <w:szCs w:val="28"/>
        </w:rPr>
        <w:t>. руб. (56,4% от плана года), в том числе: за счет средств областного бюджета – 5</w:t>
      </w:r>
      <w:r w:rsidR="00DC0CA2">
        <w:rPr>
          <w:rFonts w:ascii="Times New Roman" w:hAnsi="Times New Roman"/>
          <w:sz w:val="28"/>
          <w:szCs w:val="28"/>
        </w:rPr>
        <w:t> </w:t>
      </w:r>
      <w:r w:rsidRPr="009464BA">
        <w:rPr>
          <w:rFonts w:ascii="Times New Roman" w:hAnsi="Times New Roman"/>
          <w:sz w:val="28"/>
          <w:szCs w:val="28"/>
        </w:rPr>
        <w:t>012</w:t>
      </w:r>
      <w:r w:rsidR="00DC0CA2">
        <w:rPr>
          <w:rFonts w:ascii="Times New Roman" w:hAnsi="Times New Roman"/>
          <w:sz w:val="28"/>
          <w:szCs w:val="28"/>
        </w:rPr>
        <w:t>,</w:t>
      </w:r>
      <w:r w:rsidRPr="009464BA">
        <w:rPr>
          <w:rFonts w:ascii="Times New Roman" w:hAnsi="Times New Roman"/>
          <w:sz w:val="28"/>
          <w:szCs w:val="28"/>
        </w:rPr>
        <w:t>7</w:t>
      </w:r>
      <w:r w:rsidR="00DC0CA2">
        <w:rPr>
          <w:rFonts w:ascii="Times New Roman" w:hAnsi="Times New Roman"/>
          <w:sz w:val="28"/>
          <w:szCs w:val="28"/>
        </w:rPr>
        <w:t xml:space="preserve"> млн</w:t>
      </w:r>
      <w:r w:rsidRPr="009464BA">
        <w:rPr>
          <w:rFonts w:ascii="Times New Roman" w:hAnsi="Times New Roman"/>
          <w:sz w:val="28"/>
          <w:szCs w:val="28"/>
        </w:rPr>
        <w:t>. руб., за счет средств федерального бюджета – 61</w:t>
      </w:r>
      <w:r w:rsidR="00DC0CA2">
        <w:rPr>
          <w:rFonts w:ascii="Times New Roman" w:hAnsi="Times New Roman"/>
          <w:sz w:val="28"/>
          <w:szCs w:val="28"/>
        </w:rPr>
        <w:t>,9 млн.</w:t>
      </w:r>
      <w:r w:rsidRPr="009464BA">
        <w:rPr>
          <w:rFonts w:ascii="Times New Roman" w:hAnsi="Times New Roman"/>
          <w:sz w:val="28"/>
          <w:szCs w:val="28"/>
        </w:rPr>
        <w:t xml:space="preserve"> руб.</w:t>
      </w:r>
    </w:p>
    <w:p w:rsidR="00F75F09" w:rsidRDefault="00F75F09" w:rsidP="006E407E">
      <w:pPr>
        <w:spacing w:after="0" w:line="240" w:lineRule="auto"/>
        <w:ind w:firstLine="709"/>
        <w:jc w:val="both"/>
        <w:rPr>
          <w:rFonts w:ascii="Times New Roman" w:hAnsi="Times New Roman"/>
          <w:color w:val="000000"/>
          <w:sz w:val="28"/>
          <w:szCs w:val="28"/>
        </w:rPr>
      </w:pPr>
      <w:r w:rsidRPr="00C00B8F">
        <w:rPr>
          <w:rFonts w:ascii="Times New Roman" w:hAnsi="Times New Roman"/>
          <w:color w:val="000000"/>
          <w:sz w:val="28"/>
          <w:szCs w:val="28"/>
        </w:rPr>
        <w:t xml:space="preserve">В </w:t>
      </w:r>
      <w:r>
        <w:rPr>
          <w:rFonts w:ascii="Times New Roman" w:hAnsi="Times New Roman"/>
          <w:color w:val="000000"/>
          <w:sz w:val="28"/>
          <w:szCs w:val="28"/>
        </w:rPr>
        <w:t>результате</w:t>
      </w:r>
      <w:r w:rsidRPr="00C00B8F">
        <w:rPr>
          <w:rFonts w:ascii="Times New Roman" w:hAnsi="Times New Roman"/>
          <w:color w:val="000000"/>
          <w:sz w:val="28"/>
          <w:szCs w:val="28"/>
        </w:rPr>
        <w:t xml:space="preserve"> </w:t>
      </w:r>
      <w:r>
        <w:rPr>
          <w:rFonts w:ascii="Times New Roman" w:hAnsi="Times New Roman"/>
          <w:color w:val="000000"/>
          <w:sz w:val="28"/>
          <w:szCs w:val="28"/>
        </w:rPr>
        <w:t xml:space="preserve">выполнения </w:t>
      </w:r>
      <w:r w:rsidRPr="00C00B8F">
        <w:rPr>
          <w:rFonts w:ascii="Times New Roman" w:hAnsi="Times New Roman"/>
          <w:color w:val="000000"/>
          <w:sz w:val="28"/>
          <w:szCs w:val="28"/>
        </w:rPr>
        <w:t>меро</w:t>
      </w:r>
      <w:r w:rsidR="00BE1C5E">
        <w:rPr>
          <w:rFonts w:ascii="Times New Roman" w:hAnsi="Times New Roman"/>
          <w:color w:val="000000"/>
          <w:sz w:val="28"/>
          <w:szCs w:val="28"/>
        </w:rPr>
        <w:t>приятий государственной п</w:t>
      </w:r>
      <w:r>
        <w:rPr>
          <w:rFonts w:ascii="Times New Roman" w:hAnsi="Times New Roman"/>
          <w:color w:val="000000"/>
          <w:sz w:val="28"/>
          <w:szCs w:val="28"/>
        </w:rPr>
        <w:t>рограммы</w:t>
      </w:r>
      <w:r w:rsidR="006B14AE">
        <w:rPr>
          <w:rFonts w:ascii="Times New Roman" w:hAnsi="Times New Roman"/>
          <w:color w:val="000000"/>
          <w:sz w:val="28"/>
          <w:szCs w:val="28"/>
        </w:rPr>
        <w:t xml:space="preserve"> Ленинградской области</w:t>
      </w:r>
      <w:r>
        <w:rPr>
          <w:rFonts w:ascii="Times New Roman" w:hAnsi="Times New Roman"/>
          <w:color w:val="000000"/>
          <w:sz w:val="28"/>
          <w:szCs w:val="28"/>
        </w:rPr>
        <w:t xml:space="preserve"> </w:t>
      </w:r>
      <w:r w:rsidR="00BE1C5E" w:rsidRPr="00D67752">
        <w:rPr>
          <w:rFonts w:ascii="Times New Roman" w:hAnsi="Times New Roman"/>
          <w:sz w:val="28"/>
          <w:szCs w:val="28"/>
        </w:rPr>
        <w:t>«Развитие автомобильных дорог Ленинградской области»</w:t>
      </w:r>
      <w:r w:rsidR="00D67752">
        <w:rPr>
          <w:rFonts w:ascii="Times New Roman" w:hAnsi="Times New Roman"/>
          <w:b/>
          <w:sz w:val="28"/>
          <w:szCs w:val="28"/>
        </w:rPr>
        <w:t xml:space="preserve"> </w:t>
      </w:r>
      <w:r>
        <w:rPr>
          <w:rFonts w:ascii="Times New Roman" w:hAnsi="Times New Roman"/>
          <w:color w:val="000000"/>
          <w:sz w:val="28"/>
          <w:szCs w:val="28"/>
        </w:rPr>
        <w:t xml:space="preserve">за первое полугодие 2017 года </w:t>
      </w:r>
      <w:r w:rsidRPr="00C00B8F">
        <w:rPr>
          <w:rFonts w:ascii="Times New Roman" w:hAnsi="Times New Roman"/>
          <w:color w:val="000000"/>
          <w:sz w:val="28"/>
          <w:szCs w:val="28"/>
        </w:rPr>
        <w:t>общий прирост протяженности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w:t>
      </w:r>
      <w:r w:rsidR="00B3662E">
        <w:rPr>
          <w:rFonts w:ascii="Times New Roman" w:hAnsi="Times New Roman"/>
          <w:color w:val="000000"/>
          <w:sz w:val="28"/>
          <w:szCs w:val="28"/>
        </w:rPr>
        <w:t>,</w:t>
      </w:r>
      <w:r w:rsidRPr="00C00B8F">
        <w:rPr>
          <w:rFonts w:ascii="Times New Roman" w:hAnsi="Times New Roman"/>
          <w:color w:val="000000"/>
          <w:sz w:val="28"/>
          <w:szCs w:val="28"/>
        </w:rPr>
        <w:t xml:space="preserve"> составил </w:t>
      </w:r>
      <w:smartTag w:uri="urn:schemas-microsoft-com:office:smarttags" w:element="metricconverter">
        <w:smartTagPr>
          <w:attr w:name="ProductID" w:val="30,1 км"/>
        </w:smartTagPr>
        <w:r w:rsidRPr="00C00B8F">
          <w:rPr>
            <w:rFonts w:ascii="Times New Roman" w:hAnsi="Times New Roman"/>
            <w:color w:val="000000"/>
            <w:sz w:val="28"/>
            <w:szCs w:val="28"/>
          </w:rPr>
          <w:t>30,1 км</w:t>
        </w:r>
      </w:smartTag>
      <w:r w:rsidRPr="00C00B8F">
        <w:rPr>
          <w:rFonts w:ascii="Times New Roman" w:hAnsi="Times New Roman"/>
          <w:color w:val="000000"/>
          <w:sz w:val="28"/>
          <w:szCs w:val="28"/>
        </w:rPr>
        <w:t>, в т.ч.:</w:t>
      </w:r>
      <w:r w:rsidR="009B471D">
        <w:rPr>
          <w:rFonts w:ascii="Times New Roman" w:hAnsi="Times New Roman"/>
          <w:color w:val="000000"/>
          <w:sz w:val="28"/>
          <w:szCs w:val="28"/>
        </w:rPr>
        <w:t xml:space="preserve"> </w:t>
      </w:r>
      <w:r>
        <w:rPr>
          <w:rFonts w:ascii="Times New Roman" w:hAnsi="Times New Roman"/>
          <w:color w:val="000000"/>
          <w:sz w:val="28"/>
          <w:szCs w:val="28"/>
        </w:rPr>
        <w:t xml:space="preserve">в результате реконструкции автомобильной дороги – </w:t>
      </w:r>
      <w:smartTag w:uri="urn:schemas-microsoft-com:office:smarttags" w:element="metricconverter">
        <w:smartTagPr>
          <w:attr w:name="ProductID" w:val="0,7 км"/>
        </w:smartTagPr>
        <w:r>
          <w:rPr>
            <w:rFonts w:ascii="Times New Roman" w:hAnsi="Times New Roman"/>
            <w:color w:val="000000"/>
            <w:sz w:val="28"/>
            <w:szCs w:val="28"/>
          </w:rPr>
          <w:t>0,7 км</w:t>
        </w:r>
      </w:smartTag>
      <w:r w:rsidR="00AE2E21">
        <w:rPr>
          <w:rFonts w:ascii="Times New Roman" w:hAnsi="Times New Roman"/>
          <w:color w:val="000000"/>
          <w:sz w:val="28"/>
          <w:szCs w:val="28"/>
        </w:rPr>
        <w:t>,</w:t>
      </w:r>
      <w:r w:rsidR="009B471D">
        <w:rPr>
          <w:rFonts w:ascii="Times New Roman" w:hAnsi="Times New Roman"/>
          <w:color w:val="000000"/>
          <w:sz w:val="28"/>
          <w:szCs w:val="28"/>
        </w:rPr>
        <w:t xml:space="preserve"> </w:t>
      </w:r>
      <w:r w:rsidRPr="00C00B8F">
        <w:rPr>
          <w:rFonts w:ascii="Times New Roman" w:hAnsi="Times New Roman"/>
          <w:color w:val="000000"/>
          <w:sz w:val="28"/>
          <w:szCs w:val="28"/>
        </w:rPr>
        <w:t>в результате капитального ремонта</w:t>
      </w:r>
      <w:r>
        <w:rPr>
          <w:rFonts w:ascii="Times New Roman" w:hAnsi="Times New Roman"/>
          <w:color w:val="000000"/>
          <w:sz w:val="28"/>
          <w:szCs w:val="28"/>
        </w:rPr>
        <w:t xml:space="preserve"> – </w:t>
      </w:r>
      <w:smartTag w:uri="urn:schemas-microsoft-com:office:smarttags" w:element="metricconverter">
        <w:smartTagPr>
          <w:attr w:name="ProductID" w:val="6,6 км"/>
        </w:smartTagPr>
        <w:r>
          <w:rPr>
            <w:rFonts w:ascii="Times New Roman" w:hAnsi="Times New Roman"/>
            <w:color w:val="000000"/>
            <w:sz w:val="28"/>
            <w:szCs w:val="28"/>
          </w:rPr>
          <w:t>6,6 км</w:t>
        </w:r>
      </w:smartTag>
      <w:r w:rsidR="00AE2E21">
        <w:rPr>
          <w:rFonts w:ascii="Times New Roman" w:hAnsi="Times New Roman"/>
          <w:color w:val="000000"/>
          <w:sz w:val="28"/>
          <w:szCs w:val="28"/>
        </w:rPr>
        <w:t>,</w:t>
      </w:r>
      <w:r w:rsidR="009B471D">
        <w:rPr>
          <w:rFonts w:ascii="Times New Roman" w:hAnsi="Times New Roman"/>
          <w:color w:val="000000"/>
          <w:sz w:val="28"/>
          <w:szCs w:val="28"/>
        </w:rPr>
        <w:t xml:space="preserve"> </w:t>
      </w:r>
      <w:r>
        <w:rPr>
          <w:rFonts w:ascii="Times New Roman" w:hAnsi="Times New Roman"/>
          <w:color w:val="000000"/>
          <w:sz w:val="28"/>
          <w:szCs w:val="28"/>
        </w:rPr>
        <w:t xml:space="preserve">в результате </w:t>
      </w:r>
      <w:r w:rsidRPr="00C00B8F">
        <w:rPr>
          <w:rFonts w:ascii="Times New Roman" w:hAnsi="Times New Roman"/>
          <w:color w:val="000000"/>
          <w:sz w:val="28"/>
          <w:szCs w:val="28"/>
        </w:rPr>
        <w:t>ремонта а</w:t>
      </w:r>
      <w:r>
        <w:rPr>
          <w:rFonts w:ascii="Times New Roman" w:hAnsi="Times New Roman"/>
          <w:color w:val="000000"/>
          <w:sz w:val="28"/>
          <w:szCs w:val="28"/>
        </w:rPr>
        <w:t xml:space="preserve">втомобильных дорог </w:t>
      </w:r>
      <w:r w:rsidRPr="00C00B8F">
        <w:rPr>
          <w:rFonts w:ascii="Times New Roman" w:hAnsi="Times New Roman"/>
          <w:color w:val="000000"/>
          <w:sz w:val="28"/>
          <w:szCs w:val="28"/>
        </w:rPr>
        <w:t xml:space="preserve">– </w:t>
      </w:r>
      <w:smartTag w:uri="urn:schemas-microsoft-com:office:smarttags" w:element="metricconverter">
        <w:smartTagPr>
          <w:attr w:name="ProductID" w:val="16,6 км"/>
        </w:smartTagPr>
        <w:r>
          <w:rPr>
            <w:rFonts w:ascii="Times New Roman" w:hAnsi="Times New Roman"/>
            <w:color w:val="000000"/>
            <w:sz w:val="28"/>
            <w:szCs w:val="28"/>
          </w:rPr>
          <w:t>16,6 км</w:t>
        </w:r>
      </w:smartTag>
      <w:r w:rsidR="00AE2E21">
        <w:rPr>
          <w:rFonts w:ascii="Times New Roman" w:hAnsi="Times New Roman"/>
          <w:color w:val="000000"/>
          <w:sz w:val="28"/>
          <w:szCs w:val="28"/>
        </w:rPr>
        <w:t>,</w:t>
      </w:r>
      <w:r w:rsidR="009B471D">
        <w:rPr>
          <w:rFonts w:ascii="Times New Roman" w:hAnsi="Times New Roman"/>
          <w:color w:val="000000"/>
          <w:sz w:val="28"/>
          <w:szCs w:val="28"/>
        </w:rPr>
        <w:t xml:space="preserve"> </w:t>
      </w:r>
      <w:r>
        <w:rPr>
          <w:rFonts w:ascii="Times New Roman" w:hAnsi="Times New Roman"/>
          <w:color w:val="000000"/>
          <w:sz w:val="28"/>
          <w:szCs w:val="28"/>
        </w:rPr>
        <w:t xml:space="preserve">в результате капитального ремонта и ремонта автомобильных дорог общего пользования местного значения – </w:t>
      </w:r>
      <w:smartTag w:uri="urn:schemas-microsoft-com:office:smarttags" w:element="metricconverter">
        <w:smartTagPr>
          <w:attr w:name="ProductID" w:val="6,2 км"/>
        </w:smartTagPr>
        <w:r>
          <w:rPr>
            <w:rFonts w:ascii="Times New Roman" w:hAnsi="Times New Roman"/>
            <w:color w:val="000000"/>
            <w:sz w:val="28"/>
            <w:szCs w:val="28"/>
          </w:rPr>
          <w:t>6,2 км</w:t>
        </w:r>
      </w:smartTag>
      <w:r>
        <w:rPr>
          <w:rFonts w:ascii="Times New Roman" w:hAnsi="Times New Roman"/>
          <w:color w:val="000000"/>
          <w:sz w:val="28"/>
          <w:szCs w:val="28"/>
        </w:rPr>
        <w:t>.</w:t>
      </w:r>
    </w:p>
    <w:p w:rsidR="009B471D" w:rsidRPr="00297A5D" w:rsidRDefault="00BE1C5E" w:rsidP="00297A5D">
      <w:pPr>
        <w:spacing w:after="0" w:line="240" w:lineRule="auto"/>
        <w:ind w:firstLine="709"/>
        <w:jc w:val="both"/>
        <w:rPr>
          <w:rFonts w:ascii="Times New Roman" w:hAnsi="Times New Roman"/>
          <w:color w:val="000000"/>
          <w:sz w:val="28"/>
          <w:szCs w:val="28"/>
        </w:rPr>
      </w:pPr>
      <w:r>
        <w:rPr>
          <w:rFonts w:ascii="Times New Roman" w:hAnsi="Times New Roman"/>
          <w:sz w:val="28"/>
          <w:szCs w:val="28"/>
        </w:rPr>
        <w:t>Основными причинами</w:t>
      </w:r>
      <w:r w:rsidRPr="00D728F3">
        <w:rPr>
          <w:rFonts w:ascii="Times New Roman" w:hAnsi="Times New Roman"/>
          <w:color w:val="000000"/>
          <w:sz w:val="28"/>
          <w:szCs w:val="28"/>
        </w:rPr>
        <w:t xml:space="preserve"> </w:t>
      </w:r>
      <w:r>
        <w:rPr>
          <w:rFonts w:ascii="Times New Roman" w:hAnsi="Times New Roman"/>
          <w:color w:val="000000"/>
          <w:sz w:val="28"/>
          <w:szCs w:val="28"/>
        </w:rPr>
        <w:t xml:space="preserve">относительно низкого уровня исполнения государственной программы являлись: </w:t>
      </w:r>
      <w:r w:rsidRPr="00743E9A">
        <w:rPr>
          <w:rFonts w:ascii="Times New Roman" w:hAnsi="Times New Roman"/>
          <w:color w:val="000000"/>
          <w:sz w:val="28"/>
          <w:szCs w:val="28"/>
        </w:rPr>
        <w:t>длительн</w:t>
      </w:r>
      <w:r>
        <w:rPr>
          <w:rFonts w:ascii="Times New Roman" w:hAnsi="Times New Roman"/>
          <w:color w:val="000000"/>
          <w:sz w:val="28"/>
          <w:szCs w:val="28"/>
        </w:rPr>
        <w:t xml:space="preserve">ость процедуры выкупа земельных участков у собственников для государственных нужд </w:t>
      </w:r>
      <w:r>
        <w:rPr>
          <w:rFonts w:ascii="Times New Roman" w:hAnsi="Times New Roman"/>
          <w:color w:val="000000"/>
          <w:sz w:val="28"/>
          <w:szCs w:val="28"/>
        </w:rPr>
        <w:lastRenderedPageBreak/>
        <w:t xml:space="preserve">Ленинградской области и необходимость решать вопросы в судебном порядке, а также необходимость </w:t>
      </w:r>
      <w:r w:rsidRPr="00743E9A">
        <w:rPr>
          <w:rFonts w:ascii="Times New Roman" w:hAnsi="Times New Roman"/>
          <w:color w:val="000000"/>
          <w:sz w:val="28"/>
          <w:szCs w:val="28"/>
        </w:rPr>
        <w:t>корректировки проектных решений</w:t>
      </w:r>
      <w:r>
        <w:rPr>
          <w:rFonts w:ascii="Times New Roman" w:hAnsi="Times New Roman"/>
          <w:color w:val="000000"/>
          <w:sz w:val="28"/>
          <w:szCs w:val="28"/>
        </w:rPr>
        <w:t>.</w:t>
      </w:r>
    </w:p>
    <w:p w:rsidR="006B14AE" w:rsidRDefault="006B14AE" w:rsidP="006B14AE">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Экспертно-аналитическое </w:t>
      </w:r>
      <w:r w:rsidR="00D67752" w:rsidRPr="00D67752">
        <w:rPr>
          <w:rFonts w:ascii="Times New Roman" w:hAnsi="Times New Roman"/>
          <w:sz w:val="28"/>
          <w:szCs w:val="28"/>
        </w:rPr>
        <w:t>мероприяти</w:t>
      </w:r>
      <w:r>
        <w:rPr>
          <w:rFonts w:ascii="Times New Roman" w:hAnsi="Times New Roman"/>
          <w:sz w:val="28"/>
          <w:szCs w:val="28"/>
        </w:rPr>
        <w:t xml:space="preserve">е </w:t>
      </w:r>
      <w:r w:rsidR="00D67752">
        <w:rPr>
          <w:rFonts w:ascii="Times New Roman" w:hAnsi="Times New Roman"/>
          <w:b/>
          <w:sz w:val="28"/>
          <w:szCs w:val="28"/>
        </w:rPr>
        <w:t>«Мониторинг</w:t>
      </w:r>
      <w:r w:rsidR="00D67752" w:rsidRPr="00096B48">
        <w:rPr>
          <w:rFonts w:ascii="Times New Roman" w:hAnsi="Times New Roman"/>
          <w:b/>
          <w:sz w:val="28"/>
          <w:szCs w:val="28"/>
        </w:rPr>
        <w:t xml:space="preserve"> использования бюджетных средств, выделенных на проектирование, строительство и реконструкцию объектов адресной инвестиционной программы, финансируемой за счет средств областного бюджета Ленинградской области за 2016 год и 9 месяцев 2017 года (на выборочной основе)</w:t>
      </w:r>
      <w:r w:rsidR="00D67752">
        <w:rPr>
          <w:rFonts w:ascii="Times New Roman" w:hAnsi="Times New Roman"/>
          <w:b/>
          <w:sz w:val="28"/>
          <w:szCs w:val="28"/>
        </w:rPr>
        <w:t>»</w:t>
      </w:r>
      <w:r w:rsidRPr="006B14AE">
        <w:rPr>
          <w:rFonts w:ascii="Times New Roman" w:hAnsi="Times New Roman"/>
          <w:color w:val="000000"/>
          <w:sz w:val="28"/>
          <w:szCs w:val="28"/>
        </w:rPr>
        <w:t xml:space="preserve"> </w:t>
      </w:r>
      <w:r>
        <w:rPr>
          <w:rFonts w:ascii="Times New Roman" w:hAnsi="Times New Roman"/>
          <w:color w:val="000000"/>
          <w:sz w:val="28"/>
          <w:szCs w:val="28"/>
        </w:rPr>
        <w:t xml:space="preserve">(заключение </w:t>
      </w:r>
      <w:r w:rsidRPr="00297A5D">
        <w:rPr>
          <w:rFonts w:ascii="Times New Roman" w:hAnsi="Times New Roman"/>
          <w:color w:val="000000"/>
          <w:sz w:val="28"/>
          <w:szCs w:val="28"/>
        </w:rPr>
        <w:t>от 26.12.2017</w:t>
      </w:r>
      <w:r>
        <w:rPr>
          <w:rFonts w:ascii="Times New Roman" w:hAnsi="Times New Roman"/>
          <w:color w:val="000000"/>
          <w:sz w:val="28"/>
          <w:szCs w:val="28"/>
        </w:rPr>
        <w:t>).</w:t>
      </w:r>
    </w:p>
    <w:p w:rsidR="00D67752" w:rsidRPr="00096B48" w:rsidRDefault="006B14AE" w:rsidP="0085292F">
      <w:pPr>
        <w:spacing w:after="0" w:line="240" w:lineRule="auto"/>
        <w:ind w:firstLine="709"/>
        <w:jc w:val="both"/>
        <w:rPr>
          <w:rFonts w:ascii="Times New Roman" w:hAnsi="Times New Roman"/>
          <w:sz w:val="28"/>
          <w:szCs w:val="28"/>
        </w:rPr>
      </w:pPr>
      <w:r>
        <w:rPr>
          <w:rFonts w:ascii="Times New Roman" w:hAnsi="Times New Roman"/>
          <w:sz w:val="28"/>
          <w:szCs w:val="28"/>
        </w:rPr>
        <w:t>Н</w:t>
      </w:r>
      <w:r w:rsidR="00D67752" w:rsidRPr="00B82302">
        <w:rPr>
          <w:rFonts w:ascii="Times New Roman" w:hAnsi="Times New Roman"/>
          <w:sz w:val="28"/>
          <w:szCs w:val="28"/>
        </w:rPr>
        <w:t>а реализацию</w:t>
      </w:r>
      <w:r w:rsidR="00D67752" w:rsidRPr="006B703B">
        <w:rPr>
          <w:rFonts w:ascii="Times New Roman" w:hAnsi="Times New Roman"/>
          <w:sz w:val="28"/>
          <w:szCs w:val="28"/>
        </w:rPr>
        <w:t xml:space="preserve"> мероприятий </w:t>
      </w:r>
      <w:r w:rsidR="00D67752">
        <w:rPr>
          <w:rFonts w:ascii="Times New Roman" w:hAnsi="Times New Roman"/>
          <w:sz w:val="28"/>
          <w:szCs w:val="28"/>
        </w:rPr>
        <w:t xml:space="preserve">адресной инвестиционной программы, финансируемой за счет средств областного бюджета </w:t>
      </w:r>
      <w:r w:rsidR="00D67752" w:rsidRPr="006B703B">
        <w:rPr>
          <w:rFonts w:ascii="Times New Roman" w:hAnsi="Times New Roman"/>
          <w:sz w:val="28"/>
          <w:szCs w:val="28"/>
        </w:rPr>
        <w:t>на 2016 год</w:t>
      </w:r>
      <w:r w:rsidR="00D67752">
        <w:rPr>
          <w:rFonts w:ascii="Times New Roman" w:hAnsi="Times New Roman"/>
          <w:sz w:val="28"/>
          <w:szCs w:val="28"/>
        </w:rPr>
        <w:t xml:space="preserve"> (далее - </w:t>
      </w:r>
      <w:r w:rsidR="00D67752" w:rsidRPr="006B703B">
        <w:rPr>
          <w:rFonts w:ascii="Times New Roman" w:hAnsi="Times New Roman"/>
          <w:sz w:val="28"/>
          <w:szCs w:val="28"/>
        </w:rPr>
        <w:t>АИП</w:t>
      </w:r>
      <w:r w:rsidR="00D67752">
        <w:rPr>
          <w:rFonts w:ascii="Times New Roman" w:hAnsi="Times New Roman"/>
          <w:sz w:val="28"/>
          <w:szCs w:val="28"/>
        </w:rPr>
        <w:t>)</w:t>
      </w:r>
      <w:r w:rsidR="00D67752" w:rsidRPr="006B703B">
        <w:rPr>
          <w:rFonts w:ascii="Times New Roman" w:hAnsi="Times New Roman"/>
          <w:sz w:val="28"/>
          <w:szCs w:val="28"/>
        </w:rPr>
        <w:t xml:space="preserve"> было выделено 10 244,2 млн. руб.</w:t>
      </w:r>
      <w:r w:rsidR="00D67752">
        <w:rPr>
          <w:rFonts w:ascii="Times New Roman" w:hAnsi="Times New Roman"/>
          <w:sz w:val="28"/>
          <w:szCs w:val="28"/>
        </w:rPr>
        <w:t xml:space="preserve"> </w:t>
      </w:r>
      <w:r w:rsidR="00D67752" w:rsidRPr="006B703B">
        <w:rPr>
          <w:rFonts w:ascii="Times New Roman" w:hAnsi="Times New Roman"/>
          <w:sz w:val="28"/>
          <w:szCs w:val="28"/>
        </w:rPr>
        <w:t>Фактическое финансирован</w:t>
      </w:r>
      <w:r w:rsidR="00D67752">
        <w:rPr>
          <w:rFonts w:ascii="Times New Roman" w:hAnsi="Times New Roman"/>
          <w:sz w:val="28"/>
          <w:szCs w:val="28"/>
        </w:rPr>
        <w:t>ие составило 6 989,9 млн. руб. (68,2%).</w:t>
      </w:r>
      <w:r w:rsidR="0085292F">
        <w:rPr>
          <w:rFonts w:ascii="Times New Roman" w:hAnsi="Times New Roman"/>
          <w:sz w:val="28"/>
          <w:szCs w:val="28"/>
        </w:rPr>
        <w:t xml:space="preserve"> У</w:t>
      </w:r>
      <w:r w:rsidR="00D67752" w:rsidRPr="006B703B">
        <w:rPr>
          <w:rFonts w:ascii="Times New Roman" w:hAnsi="Times New Roman"/>
          <w:sz w:val="28"/>
          <w:szCs w:val="28"/>
        </w:rPr>
        <w:t>ровень</w:t>
      </w:r>
      <w:r w:rsidR="00D67752">
        <w:rPr>
          <w:rFonts w:ascii="Times New Roman" w:hAnsi="Times New Roman"/>
          <w:sz w:val="28"/>
          <w:szCs w:val="28"/>
        </w:rPr>
        <w:t xml:space="preserve"> исполнения АИП </w:t>
      </w:r>
      <w:r w:rsidR="0085292F">
        <w:rPr>
          <w:rFonts w:ascii="Times New Roman" w:hAnsi="Times New Roman"/>
          <w:sz w:val="28"/>
          <w:szCs w:val="28"/>
        </w:rPr>
        <w:t xml:space="preserve">в 2016 году </w:t>
      </w:r>
      <w:r w:rsidR="00D67752">
        <w:rPr>
          <w:rFonts w:ascii="Times New Roman" w:hAnsi="Times New Roman"/>
          <w:sz w:val="28"/>
          <w:szCs w:val="28"/>
        </w:rPr>
        <w:t>составил 68,2%</w:t>
      </w:r>
      <w:r w:rsidR="0085292F">
        <w:rPr>
          <w:rFonts w:ascii="Times New Roman" w:hAnsi="Times New Roman"/>
          <w:sz w:val="28"/>
          <w:szCs w:val="28"/>
        </w:rPr>
        <w:t>.</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Самый низкий процент исполнения отмече</w:t>
      </w:r>
      <w:r>
        <w:rPr>
          <w:rFonts w:ascii="Times New Roman" w:hAnsi="Times New Roman"/>
          <w:sz w:val="28"/>
          <w:szCs w:val="28"/>
        </w:rPr>
        <w:t>н по объектам АИП в рамках государственной программы Ленинградской области</w:t>
      </w:r>
      <w:r w:rsidRPr="00096B48">
        <w:rPr>
          <w:rFonts w:ascii="Times New Roman" w:hAnsi="Times New Roman"/>
          <w:sz w:val="28"/>
          <w:szCs w:val="28"/>
        </w:rPr>
        <w:t xml:space="preserve"> «Развитие здравоохранения в Ленинградской области» - 26,3%. Сложившаяся ситуация, прежде всего, связана со строительством перинатального центра в г. Гатчина. </w:t>
      </w:r>
    </w:p>
    <w:p w:rsidR="00D67752" w:rsidRPr="00096B48" w:rsidRDefault="00D67752" w:rsidP="00D67752">
      <w:pPr>
        <w:spacing w:after="0" w:line="240" w:lineRule="auto"/>
        <w:ind w:firstLine="709"/>
        <w:jc w:val="both"/>
        <w:rPr>
          <w:rFonts w:ascii="Times New Roman" w:hAnsi="Times New Roman"/>
          <w:sz w:val="28"/>
          <w:szCs w:val="28"/>
        </w:rPr>
      </w:pPr>
      <w:r>
        <w:rPr>
          <w:rFonts w:ascii="Times New Roman" w:hAnsi="Times New Roman"/>
          <w:sz w:val="28"/>
          <w:szCs w:val="28"/>
        </w:rPr>
        <w:t>В рамках АИП на 2016 год</w:t>
      </w:r>
      <w:r w:rsidRPr="00096B48">
        <w:rPr>
          <w:rFonts w:ascii="Times New Roman" w:hAnsi="Times New Roman"/>
          <w:sz w:val="28"/>
          <w:szCs w:val="28"/>
        </w:rPr>
        <w:t xml:space="preserve"> за счет средств областного бюджета планировалось финансирование проектирования, строительства и реконструкции 254 объектов на общую сумму 7 579,6 млн. руб., из которых по 43 объектам (1/6 часть от общего числа объектов) на общую сумму 802,8 млн. руб. (10,6%) финансирование не осуществлялось.</w:t>
      </w:r>
    </w:p>
    <w:p w:rsidR="000013DA" w:rsidRDefault="00D67752" w:rsidP="000013DA">
      <w:pPr>
        <w:spacing w:after="0" w:line="240" w:lineRule="auto"/>
        <w:ind w:firstLine="709"/>
        <w:jc w:val="both"/>
        <w:rPr>
          <w:rFonts w:ascii="Times New Roman" w:hAnsi="Times New Roman"/>
          <w:sz w:val="28"/>
          <w:szCs w:val="28"/>
        </w:rPr>
      </w:pPr>
      <w:r w:rsidRPr="00096B48">
        <w:rPr>
          <w:rFonts w:ascii="Times New Roman" w:hAnsi="Times New Roman"/>
          <w:sz w:val="28"/>
          <w:szCs w:val="28"/>
        </w:rPr>
        <w:t>На реализацию мероприятий АИП на 2017 год за счет средств о</w:t>
      </w:r>
      <w:r w:rsidR="000013DA">
        <w:rPr>
          <w:rFonts w:ascii="Times New Roman" w:hAnsi="Times New Roman"/>
          <w:sz w:val="28"/>
          <w:szCs w:val="28"/>
        </w:rPr>
        <w:t xml:space="preserve">бластного бюджета было выделено </w:t>
      </w:r>
      <w:r w:rsidR="000013DA" w:rsidRPr="00096B48">
        <w:rPr>
          <w:rFonts w:ascii="Times New Roman" w:hAnsi="Times New Roman"/>
          <w:sz w:val="28"/>
          <w:szCs w:val="28"/>
        </w:rPr>
        <w:t>11 793,4 млн. руб.</w:t>
      </w:r>
      <w:r w:rsidR="000013DA">
        <w:rPr>
          <w:rFonts w:ascii="Times New Roman" w:hAnsi="Times New Roman"/>
          <w:sz w:val="28"/>
          <w:szCs w:val="28"/>
        </w:rPr>
        <w:t xml:space="preserve"> (с </w:t>
      </w:r>
      <w:r w:rsidRPr="00096B48">
        <w:rPr>
          <w:rFonts w:ascii="Times New Roman" w:hAnsi="Times New Roman"/>
          <w:sz w:val="28"/>
          <w:szCs w:val="28"/>
        </w:rPr>
        <w:t>учето</w:t>
      </w:r>
      <w:r>
        <w:rPr>
          <w:rFonts w:ascii="Times New Roman" w:hAnsi="Times New Roman"/>
          <w:sz w:val="28"/>
          <w:szCs w:val="28"/>
        </w:rPr>
        <w:t>м изменений, внесенных областным</w:t>
      </w:r>
      <w:r w:rsidRPr="00096B48">
        <w:rPr>
          <w:rFonts w:ascii="Times New Roman" w:hAnsi="Times New Roman"/>
          <w:sz w:val="28"/>
          <w:szCs w:val="28"/>
        </w:rPr>
        <w:t xml:space="preserve"> законом от 31.10.2017 №67-оз</w:t>
      </w:r>
      <w:r w:rsidR="000013DA">
        <w:rPr>
          <w:rFonts w:ascii="Times New Roman" w:hAnsi="Times New Roman"/>
          <w:sz w:val="28"/>
          <w:szCs w:val="28"/>
        </w:rPr>
        <w:t>).</w:t>
      </w:r>
    </w:p>
    <w:p w:rsidR="00D67752" w:rsidRPr="00096B48" w:rsidRDefault="00D67752" w:rsidP="00F2046C">
      <w:pPr>
        <w:spacing w:after="0" w:line="240" w:lineRule="auto"/>
        <w:ind w:firstLine="709"/>
        <w:jc w:val="both"/>
        <w:rPr>
          <w:rFonts w:ascii="Times New Roman" w:hAnsi="Times New Roman"/>
          <w:sz w:val="28"/>
          <w:szCs w:val="28"/>
        </w:rPr>
      </w:pPr>
      <w:r w:rsidRPr="00096B48">
        <w:rPr>
          <w:rFonts w:ascii="Times New Roman" w:hAnsi="Times New Roman"/>
          <w:sz w:val="28"/>
          <w:szCs w:val="28"/>
        </w:rPr>
        <w:t>По состоянию на 01.10.2017 фактическое финансирование А</w:t>
      </w:r>
      <w:r w:rsidR="00B82302">
        <w:rPr>
          <w:rFonts w:ascii="Times New Roman" w:hAnsi="Times New Roman"/>
          <w:sz w:val="28"/>
          <w:szCs w:val="28"/>
        </w:rPr>
        <w:t>И</w:t>
      </w:r>
      <w:r w:rsidR="0085292F">
        <w:rPr>
          <w:rFonts w:ascii="Times New Roman" w:hAnsi="Times New Roman"/>
          <w:sz w:val="28"/>
          <w:szCs w:val="28"/>
        </w:rPr>
        <w:t xml:space="preserve">П составило 4 588,4 млн. руб. или </w:t>
      </w:r>
      <w:r w:rsidRPr="00096B48">
        <w:rPr>
          <w:rFonts w:ascii="Times New Roman" w:hAnsi="Times New Roman"/>
          <w:sz w:val="28"/>
          <w:szCs w:val="28"/>
        </w:rPr>
        <w:t>38,9% от скоррект</w:t>
      </w:r>
      <w:r>
        <w:rPr>
          <w:rFonts w:ascii="Times New Roman" w:hAnsi="Times New Roman"/>
          <w:sz w:val="28"/>
          <w:szCs w:val="28"/>
        </w:rPr>
        <w:t>ир</w:t>
      </w:r>
      <w:r w:rsidR="0085292F">
        <w:rPr>
          <w:rFonts w:ascii="Times New Roman" w:hAnsi="Times New Roman"/>
          <w:sz w:val="28"/>
          <w:szCs w:val="28"/>
        </w:rPr>
        <w:t>ованного планового показателя</w:t>
      </w:r>
      <w:r w:rsidRPr="00096B48">
        <w:rPr>
          <w:rFonts w:ascii="Times New Roman" w:hAnsi="Times New Roman"/>
          <w:sz w:val="28"/>
          <w:szCs w:val="28"/>
        </w:rPr>
        <w:t>.</w:t>
      </w:r>
    </w:p>
    <w:p w:rsidR="00D67752" w:rsidRPr="00C74973" w:rsidRDefault="00D67752" w:rsidP="00D67752">
      <w:pPr>
        <w:spacing w:after="0" w:line="240" w:lineRule="auto"/>
        <w:ind w:firstLine="709"/>
        <w:jc w:val="both"/>
        <w:rPr>
          <w:rFonts w:ascii="Times New Roman" w:hAnsi="Times New Roman"/>
          <w:sz w:val="28"/>
          <w:szCs w:val="28"/>
        </w:rPr>
      </w:pPr>
      <w:r w:rsidRPr="00C74973">
        <w:rPr>
          <w:rFonts w:ascii="Times New Roman" w:hAnsi="Times New Roman"/>
          <w:sz w:val="28"/>
          <w:szCs w:val="28"/>
        </w:rPr>
        <w:t>По итогам исполнения мероприятий АИП за 9 месяцев 2017 года, как и в 2016 году, не исполнены в полном объеме бюджетные назначения, пре</w:t>
      </w:r>
      <w:r w:rsidR="00B82302">
        <w:rPr>
          <w:rFonts w:ascii="Times New Roman" w:hAnsi="Times New Roman"/>
          <w:sz w:val="28"/>
          <w:szCs w:val="28"/>
        </w:rPr>
        <w:t>дусмотренные на реализацию государственной программы Ленинградской области</w:t>
      </w:r>
      <w:r w:rsidRPr="00C74973">
        <w:rPr>
          <w:rFonts w:ascii="Times New Roman" w:hAnsi="Times New Roman"/>
          <w:sz w:val="28"/>
          <w:szCs w:val="28"/>
        </w:rPr>
        <w:t xml:space="preserve"> «Стимулирование экономической активности Ленинградской области» (строительство и реконструкция 2 бизнес-инкубаторов).</w:t>
      </w:r>
    </w:p>
    <w:p w:rsidR="00D67752" w:rsidRPr="00096B48" w:rsidRDefault="00D67752" w:rsidP="00D67752">
      <w:pPr>
        <w:spacing w:after="0" w:line="240" w:lineRule="auto"/>
        <w:ind w:firstLine="709"/>
        <w:jc w:val="both"/>
        <w:rPr>
          <w:rFonts w:ascii="Times New Roman" w:hAnsi="Times New Roman"/>
          <w:sz w:val="28"/>
          <w:szCs w:val="28"/>
        </w:rPr>
      </w:pPr>
      <w:r>
        <w:rPr>
          <w:rFonts w:ascii="Times New Roman" w:hAnsi="Times New Roman"/>
          <w:sz w:val="28"/>
          <w:szCs w:val="28"/>
        </w:rPr>
        <w:t>Исполнение по</w:t>
      </w:r>
      <w:r w:rsidRPr="00096B48">
        <w:rPr>
          <w:rFonts w:ascii="Times New Roman" w:hAnsi="Times New Roman"/>
          <w:sz w:val="28"/>
          <w:szCs w:val="28"/>
        </w:rPr>
        <w:t xml:space="preserve"> </w:t>
      </w:r>
      <w:r w:rsidR="00B82302">
        <w:rPr>
          <w:rFonts w:ascii="Times New Roman" w:hAnsi="Times New Roman"/>
          <w:sz w:val="28"/>
          <w:szCs w:val="28"/>
        </w:rPr>
        <w:t xml:space="preserve">следующим </w:t>
      </w:r>
      <w:r>
        <w:rPr>
          <w:rFonts w:ascii="Times New Roman" w:hAnsi="Times New Roman"/>
          <w:sz w:val="28"/>
          <w:szCs w:val="28"/>
        </w:rPr>
        <w:t>государственным программам</w:t>
      </w:r>
      <w:r w:rsidRPr="00096B48">
        <w:rPr>
          <w:rFonts w:ascii="Times New Roman" w:hAnsi="Times New Roman"/>
          <w:sz w:val="28"/>
          <w:szCs w:val="28"/>
        </w:rPr>
        <w:t xml:space="preserve"> </w:t>
      </w:r>
      <w:r w:rsidR="006B14AE">
        <w:rPr>
          <w:rFonts w:ascii="Times New Roman" w:hAnsi="Times New Roman"/>
          <w:sz w:val="28"/>
          <w:szCs w:val="28"/>
        </w:rPr>
        <w:t>(</w:t>
      </w:r>
      <w:r w:rsidRPr="00096B48">
        <w:rPr>
          <w:rFonts w:ascii="Times New Roman" w:hAnsi="Times New Roman"/>
          <w:sz w:val="28"/>
          <w:szCs w:val="28"/>
        </w:rPr>
        <w:t>в ча</w:t>
      </w:r>
      <w:r>
        <w:rPr>
          <w:rFonts w:ascii="Times New Roman" w:hAnsi="Times New Roman"/>
          <w:sz w:val="28"/>
          <w:szCs w:val="28"/>
        </w:rPr>
        <w:t>сти выполнения мероприятий АИП</w:t>
      </w:r>
      <w:r w:rsidR="006B14AE">
        <w:rPr>
          <w:rFonts w:ascii="Times New Roman" w:hAnsi="Times New Roman"/>
          <w:sz w:val="28"/>
          <w:szCs w:val="28"/>
        </w:rPr>
        <w:t xml:space="preserve">) </w:t>
      </w:r>
      <w:r w:rsidRPr="00096B48">
        <w:rPr>
          <w:rFonts w:ascii="Times New Roman" w:hAnsi="Times New Roman"/>
          <w:sz w:val="28"/>
          <w:szCs w:val="28"/>
        </w:rPr>
        <w:t>составило менее 20%: «Развитие сельского хозяйства Ленинградской области» – 17,4%;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 17,8%; «Развитие физической культуры и спорта в Ленинградской области» – 19,8%.</w:t>
      </w:r>
    </w:p>
    <w:p w:rsidR="00D67752" w:rsidRPr="00096B48" w:rsidRDefault="00B82302" w:rsidP="00D67752">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показал анализ исполнения </w:t>
      </w:r>
      <w:r w:rsidR="00D67752" w:rsidRPr="00096B48">
        <w:rPr>
          <w:rFonts w:ascii="Times New Roman" w:hAnsi="Times New Roman"/>
          <w:sz w:val="28"/>
          <w:szCs w:val="28"/>
        </w:rPr>
        <w:t xml:space="preserve">АИП за </w:t>
      </w:r>
      <w:r w:rsidR="00D67752">
        <w:rPr>
          <w:rFonts w:ascii="Times New Roman" w:hAnsi="Times New Roman"/>
          <w:sz w:val="28"/>
          <w:szCs w:val="28"/>
        </w:rPr>
        <w:t xml:space="preserve">2016 год и 9 месяцев 2017 года, </w:t>
      </w:r>
      <w:r w:rsidR="00D67752" w:rsidRPr="00096B48">
        <w:rPr>
          <w:rFonts w:ascii="Times New Roman" w:hAnsi="Times New Roman"/>
          <w:sz w:val="28"/>
          <w:szCs w:val="28"/>
        </w:rPr>
        <w:t>админист</w:t>
      </w:r>
      <w:r w:rsidR="004C0FE9">
        <w:rPr>
          <w:rFonts w:ascii="Times New Roman" w:hAnsi="Times New Roman"/>
          <w:sz w:val="28"/>
          <w:szCs w:val="28"/>
        </w:rPr>
        <w:t xml:space="preserve">рации практически всех сельских поселений </w:t>
      </w:r>
      <w:r w:rsidR="00D67752" w:rsidRPr="00096B48">
        <w:rPr>
          <w:rFonts w:ascii="Times New Roman" w:hAnsi="Times New Roman"/>
          <w:sz w:val="28"/>
          <w:szCs w:val="28"/>
        </w:rPr>
        <w:t xml:space="preserve">Ленинградской </w:t>
      </w:r>
      <w:r w:rsidR="00D67752" w:rsidRPr="00096B48">
        <w:rPr>
          <w:rFonts w:ascii="Times New Roman" w:hAnsi="Times New Roman"/>
          <w:sz w:val="28"/>
          <w:szCs w:val="28"/>
        </w:rPr>
        <w:lastRenderedPageBreak/>
        <w:t>области не в полной мере справлялись с функциями муниципальных заказчиков, что соответствующим образом отражалось на уровне исполнения АИП</w:t>
      </w:r>
      <w:r w:rsidR="00D67752">
        <w:rPr>
          <w:rFonts w:ascii="Times New Roman" w:hAnsi="Times New Roman"/>
          <w:sz w:val="28"/>
          <w:szCs w:val="28"/>
        </w:rPr>
        <w:t>. О</w:t>
      </w:r>
      <w:r w:rsidR="00D67752" w:rsidRPr="00096B48">
        <w:rPr>
          <w:rFonts w:ascii="Times New Roman" w:hAnsi="Times New Roman"/>
          <w:sz w:val="28"/>
          <w:szCs w:val="28"/>
        </w:rPr>
        <w:t>сновными причинами относительно невысокого ежегодного уровня исполнения адресной</w:t>
      </w:r>
      <w:r>
        <w:rPr>
          <w:rFonts w:ascii="Times New Roman" w:hAnsi="Times New Roman"/>
          <w:sz w:val="28"/>
          <w:szCs w:val="28"/>
        </w:rPr>
        <w:t xml:space="preserve"> инвестиционной программы являли</w:t>
      </w:r>
      <w:r w:rsidR="00D67752" w:rsidRPr="00096B48">
        <w:rPr>
          <w:rFonts w:ascii="Times New Roman" w:hAnsi="Times New Roman"/>
          <w:sz w:val="28"/>
          <w:szCs w:val="28"/>
        </w:rPr>
        <w:t>сь:</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 некачественная подготовка конкурсной документации;</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 позднее проведение конкурсных процедур и, соответственно, позднее заключение государственных контрактов (ноябрь-декабрь соответствующего финансового года);</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 некачественное проектирование объектов капитального строительства (реконструкции) или отклонения подрядчиком от проектных решений в ходе проведения строительно-монтажных работ, требующих прохождения повторной государственной экспертизы;</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 длительность процесса изъятия (выкупа земельных участков у их собственников для государственных нужд Ленинградской области (для строительства новых линейных объектов (автомобильных дорог));</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 несоблюдение подрядчиками условий государственных и муниципальных контрактов;</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 неприменение заказчиками штрафных санкций, предусмотренных государственными и муниципальными контрактами к подряд</w:t>
      </w:r>
      <w:r w:rsidR="00B82302">
        <w:rPr>
          <w:rFonts w:ascii="Times New Roman" w:hAnsi="Times New Roman"/>
          <w:sz w:val="28"/>
          <w:szCs w:val="28"/>
        </w:rPr>
        <w:t>ным организациям за нарушение</w:t>
      </w:r>
      <w:r w:rsidRPr="00096B48">
        <w:rPr>
          <w:rFonts w:ascii="Times New Roman" w:hAnsi="Times New Roman"/>
          <w:sz w:val="28"/>
          <w:szCs w:val="28"/>
        </w:rPr>
        <w:t xml:space="preserve"> условий</w:t>
      </w:r>
      <w:r w:rsidR="00B82302">
        <w:rPr>
          <w:rFonts w:ascii="Times New Roman" w:hAnsi="Times New Roman"/>
          <w:sz w:val="28"/>
          <w:szCs w:val="28"/>
        </w:rPr>
        <w:t xml:space="preserve"> контрактов</w:t>
      </w:r>
      <w:r w:rsidRPr="00096B48">
        <w:rPr>
          <w:rFonts w:ascii="Times New Roman" w:hAnsi="Times New Roman"/>
          <w:sz w:val="28"/>
          <w:szCs w:val="28"/>
        </w:rPr>
        <w:t>.</w:t>
      </w:r>
    </w:p>
    <w:p w:rsidR="00D67752" w:rsidRPr="00096B48" w:rsidRDefault="00B82302" w:rsidP="00D6775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w:t>
      </w:r>
      <w:r w:rsidR="00D67752">
        <w:rPr>
          <w:rFonts w:ascii="Times New Roman" w:hAnsi="Times New Roman"/>
          <w:sz w:val="28"/>
          <w:szCs w:val="28"/>
        </w:rPr>
        <w:t>АИП на 2017 год</w:t>
      </w:r>
      <w:r w:rsidR="00D67752" w:rsidRPr="00096B48">
        <w:rPr>
          <w:rFonts w:ascii="Times New Roman" w:hAnsi="Times New Roman"/>
          <w:sz w:val="28"/>
          <w:szCs w:val="28"/>
        </w:rPr>
        <w:t xml:space="preserve"> за счет средств областного бюджета планировалось финансирование (проектирование, строительство и реконструкция) 325 объектов, из которых по 196 объектам на общую сумму 2 629,9 млн. руб. по состоянию на 01.10.2017 финансирование не осуществлялось.</w:t>
      </w:r>
    </w:p>
    <w:p w:rsidR="00D67752"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В</w:t>
      </w:r>
      <w:r w:rsidR="00B82302">
        <w:rPr>
          <w:rFonts w:ascii="Times New Roman" w:hAnsi="Times New Roman"/>
          <w:sz w:val="28"/>
          <w:szCs w:val="28"/>
        </w:rPr>
        <w:t>сего по состоянию на 01.10.2017</w:t>
      </w:r>
      <w:r w:rsidRPr="00096B48">
        <w:rPr>
          <w:rFonts w:ascii="Times New Roman" w:hAnsi="Times New Roman"/>
          <w:sz w:val="28"/>
          <w:szCs w:val="28"/>
        </w:rPr>
        <w:t xml:space="preserve"> средства областного бюджета, выделенные на проектирование, строительство и реконструкцию объектов АИП, финансирование которых за указанный период не осуществлялось, а </w:t>
      </w:r>
      <w:r w:rsidR="00B82302">
        <w:rPr>
          <w:rFonts w:ascii="Times New Roman" w:hAnsi="Times New Roman"/>
          <w:sz w:val="28"/>
          <w:szCs w:val="28"/>
        </w:rPr>
        <w:t>также нераспределенные средства</w:t>
      </w:r>
      <w:r w:rsidRPr="00096B48">
        <w:rPr>
          <w:rFonts w:ascii="Times New Roman" w:hAnsi="Times New Roman"/>
          <w:sz w:val="28"/>
          <w:szCs w:val="28"/>
        </w:rPr>
        <w:t xml:space="preserve"> составили 3 427,3 млн. руб.</w:t>
      </w:r>
    </w:p>
    <w:p w:rsidR="00D67752" w:rsidRPr="00096B48" w:rsidRDefault="00D67752" w:rsidP="00D67752">
      <w:pPr>
        <w:spacing w:after="0" w:line="240" w:lineRule="auto"/>
        <w:ind w:firstLine="709"/>
        <w:jc w:val="both"/>
        <w:rPr>
          <w:rFonts w:ascii="Times New Roman" w:hAnsi="Times New Roman"/>
          <w:sz w:val="28"/>
          <w:szCs w:val="28"/>
        </w:rPr>
      </w:pPr>
      <w:r w:rsidRPr="00096B48">
        <w:rPr>
          <w:rFonts w:ascii="Times New Roman" w:hAnsi="Times New Roman"/>
          <w:sz w:val="28"/>
          <w:szCs w:val="28"/>
        </w:rPr>
        <w:t>По обращению депутата Законодательного собрания Ленинград</w:t>
      </w:r>
      <w:r>
        <w:rPr>
          <w:rFonts w:ascii="Times New Roman" w:hAnsi="Times New Roman"/>
          <w:sz w:val="28"/>
          <w:szCs w:val="28"/>
        </w:rPr>
        <w:t xml:space="preserve">ской области Илларионовой Р.А. </w:t>
      </w:r>
      <w:r w:rsidRPr="00096B48">
        <w:rPr>
          <w:rFonts w:ascii="Times New Roman" w:hAnsi="Times New Roman"/>
          <w:sz w:val="28"/>
          <w:szCs w:val="28"/>
        </w:rPr>
        <w:t>в рамках экспертно-аналитического мероприятия был рассмотрен вопрос о причинах несоблюдения сроков</w:t>
      </w:r>
      <w:r>
        <w:rPr>
          <w:rFonts w:ascii="Times New Roman" w:hAnsi="Times New Roman"/>
          <w:sz w:val="28"/>
          <w:szCs w:val="28"/>
        </w:rPr>
        <w:t xml:space="preserve"> строительства в 2015-2016 гг.</w:t>
      </w:r>
      <w:r w:rsidRPr="00096B48">
        <w:rPr>
          <w:rFonts w:ascii="Times New Roman" w:hAnsi="Times New Roman"/>
          <w:sz w:val="28"/>
          <w:szCs w:val="28"/>
        </w:rPr>
        <w:t xml:space="preserve"> детских садов во Всеволожско</w:t>
      </w:r>
      <w:r>
        <w:rPr>
          <w:rFonts w:ascii="Times New Roman" w:hAnsi="Times New Roman"/>
          <w:sz w:val="28"/>
          <w:szCs w:val="28"/>
        </w:rPr>
        <w:t xml:space="preserve">м районе Ленинградской области, </w:t>
      </w:r>
      <w:r w:rsidRPr="00096B48">
        <w:rPr>
          <w:rFonts w:ascii="Times New Roman" w:hAnsi="Times New Roman"/>
          <w:sz w:val="28"/>
          <w:szCs w:val="28"/>
        </w:rPr>
        <w:t>включенных в АИП соответствующих</w:t>
      </w:r>
      <w:r w:rsidR="00B82302">
        <w:rPr>
          <w:rFonts w:ascii="Times New Roman" w:hAnsi="Times New Roman"/>
          <w:sz w:val="28"/>
          <w:szCs w:val="28"/>
        </w:rPr>
        <w:t xml:space="preserve"> лет</w:t>
      </w:r>
      <w:r w:rsidR="00B82302" w:rsidRPr="00B82302">
        <w:rPr>
          <w:rFonts w:ascii="Times New Roman" w:hAnsi="Times New Roman"/>
          <w:sz w:val="28"/>
          <w:szCs w:val="28"/>
        </w:rPr>
        <w:t xml:space="preserve">: </w:t>
      </w:r>
      <w:r>
        <w:rPr>
          <w:rFonts w:ascii="Times New Roman" w:hAnsi="Times New Roman"/>
          <w:sz w:val="28"/>
          <w:szCs w:val="28"/>
        </w:rPr>
        <w:t>детского</w:t>
      </w:r>
      <w:r w:rsidRPr="00096B48">
        <w:rPr>
          <w:rFonts w:ascii="Times New Roman" w:hAnsi="Times New Roman"/>
          <w:sz w:val="28"/>
          <w:szCs w:val="28"/>
        </w:rPr>
        <w:t xml:space="preserve"> сад</w:t>
      </w:r>
      <w:r>
        <w:rPr>
          <w:rFonts w:ascii="Times New Roman" w:hAnsi="Times New Roman"/>
          <w:sz w:val="28"/>
          <w:szCs w:val="28"/>
        </w:rPr>
        <w:t>а</w:t>
      </w:r>
      <w:r w:rsidRPr="00096B48">
        <w:rPr>
          <w:rFonts w:ascii="Times New Roman" w:hAnsi="Times New Roman"/>
          <w:sz w:val="28"/>
          <w:szCs w:val="28"/>
        </w:rPr>
        <w:t xml:space="preserve"> н</w:t>
      </w:r>
      <w:r>
        <w:rPr>
          <w:rFonts w:ascii="Times New Roman" w:hAnsi="Times New Roman"/>
          <w:sz w:val="28"/>
          <w:szCs w:val="28"/>
        </w:rPr>
        <w:t>а 220 мест в п. Янино-1; детского</w:t>
      </w:r>
      <w:r w:rsidRPr="00096B48">
        <w:rPr>
          <w:rFonts w:ascii="Times New Roman" w:hAnsi="Times New Roman"/>
          <w:sz w:val="28"/>
          <w:szCs w:val="28"/>
        </w:rPr>
        <w:t xml:space="preserve"> сад</w:t>
      </w:r>
      <w:r>
        <w:rPr>
          <w:rFonts w:ascii="Times New Roman" w:hAnsi="Times New Roman"/>
          <w:sz w:val="28"/>
          <w:szCs w:val="28"/>
        </w:rPr>
        <w:t>а</w:t>
      </w:r>
      <w:r w:rsidRPr="00096B48">
        <w:rPr>
          <w:rFonts w:ascii="Times New Roman" w:hAnsi="Times New Roman"/>
          <w:sz w:val="28"/>
          <w:szCs w:val="28"/>
        </w:rPr>
        <w:t xml:space="preserve"> на 160 мест в г. Всево</w:t>
      </w:r>
      <w:r>
        <w:rPr>
          <w:rFonts w:ascii="Times New Roman" w:hAnsi="Times New Roman"/>
          <w:sz w:val="28"/>
          <w:szCs w:val="28"/>
        </w:rPr>
        <w:t>ложск (ул. Героев, д.5); детского</w:t>
      </w:r>
      <w:r w:rsidRPr="00096B48">
        <w:rPr>
          <w:rFonts w:ascii="Times New Roman" w:hAnsi="Times New Roman"/>
          <w:sz w:val="28"/>
          <w:szCs w:val="28"/>
        </w:rPr>
        <w:t xml:space="preserve"> сад</w:t>
      </w:r>
      <w:r>
        <w:rPr>
          <w:rFonts w:ascii="Times New Roman" w:hAnsi="Times New Roman"/>
          <w:sz w:val="28"/>
          <w:szCs w:val="28"/>
        </w:rPr>
        <w:t>а</w:t>
      </w:r>
      <w:r w:rsidRPr="00096B48">
        <w:rPr>
          <w:rFonts w:ascii="Times New Roman" w:hAnsi="Times New Roman"/>
          <w:sz w:val="28"/>
          <w:szCs w:val="28"/>
        </w:rPr>
        <w:t xml:space="preserve"> на 280 мест в дер. Романовка.</w:t>
      </w:r>
    </w:p>
    <w:p w:rsidR="003079B1" w:rsidRDefault="006B14AE" w:rsidP="003079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w:t>
      </w:r>
      <w:r w:rsidR="00A525C0" w:rsidRPr="00184F8D">
        <w:rPr>
          <w:rFonts w:ascii="Times New Roman" w:hAnsi="Times New Roman"/>
          <w:sz w:val="28"/>
          <w:szCs w:val="28"/>
        </w:rPr>
        <w:t>кспертно</w:t>
      </w:r>
      <w:r w:rsidR="004C0FE9" w:rsidRPr="00184F8D">
        <w:rPr>
          <w:rFonts w:ascii="Times New Roman" w:hAnsi="Times New Roman"/>
          <w:sz w:val="28"/>
          <w:szCs w:val="28"/>
        </w:rPr>
        <w:t>-</w:t>
      </w:r>
      <w:r>
        <w:rPr>
          <w:rFonts w:ascii="Times New Roman" w:hAnsi="Times New Roman"/>
          <w:sz w:val="28"/>
          <w:szCs w:val="28"/>
        </w:rPr>
        <w:t>аналитическое</w:t>
      </w:r>
      <w:r w:rsidR="004C0FE9" w:rsidRPr="004C0FE9">
        <w:rPr>
          <w:rFonts w:ascii="Times New Roman" w:hAnsi="Times New Roman"/>
          <w:sz w:val="28"/>
          <w:szCs w:val="28"/>
        </w:rPr>
        <w:t xml:space="preserve"> мероприяти</w:t>
      </w:r>
      <w:r>
        <w:rPr>
          <w:rFonts w:ascii="Times New Roman" w:hAnsi="Times New Roman"/>
          <w:sz w:val="28"/>
          <w:szCs w:val="28"/>
        </w:rPr>
        <w:t>е</w:t>
      </w:r>
      <w:r w:rsidR="000013DA">
        <w:rPr>
          <w:rFonts w:ascii="Times New Roman" w:hAnsi="Times New Roman"/>
          <w:b/>
          <w:sz w:val="28"/>
          <w:szCs w:val="28"/>
        </w:rPr>
        <w:t xml:space="preserve"> </w:t>
      </w:r>
      <w:r w:rsidR="00A525C0" w:rsidRPr="00F667D3">
        <w:rPr>
          <w:rFonts w:ascii="Times New Roman" w:hAnsi="Times New Roman"/>
          <w:b/>
          <w:sz w:val="28"/>
          <w:szCs w:val="28"/>
        </w:rPr>
        <w:t>«Анализ поступления имущественных налогов (земельного, транспортного налогов и нало</w:t>
      </w:r>
      <w:r w:rsidR="003079B1">
        <w:rPr>
          <w:rFonts w:ascii="Times New Roman" w:hAnsi="Times New Roman"/>
          <w:b/>
          <w:sz w:val="28"/>
          <w:szCs w:val="28"/>
        </w:rPr>
        <w:t xml:space="preserve">га на имущество физических лиц) </w:t>
      </w:r>
      <w:r w:rsidR="00A525C0" w:rsidRPr="00F667D3">
        <w:rPr>
          <w:rFonts w:ascii="Times New Roman" w:hAnsi="Times New Roman"/>
          <w:b/>
          <w:sz w:val="28"/>
          <w:szCs w:val="28"/>
        </w:rPr>
        <w:t>в консолидированный бюджет Ленинградской области</w:t>
      </w:r>
      <w:r w:rsidR="004C0FE9">
        <w:rPr>
          <w:rFonts w:ascii="Times New Roman" w:hAnsi="Times New Roman"/>
          <w:b/>
          <w:sz w:val="28"/>
          <w:szCs w:val="28"/>
        </w:rPr>
        <w:t xml:space="preserve"> </w:t>
      </w:r>
      <w:r w:rsidR="00A525C0" w:rsidRPr="00F667D3">
        <w:rPr>
          <w:rFonts w:ascii="Times New Roman" w:hAnsi="Times New Roman"/>
          <w:b/>
          <w:sz w:val="28"/>
          <w:szCs w:val="28"/>
        </w:rPr>
        <w:t>за 2014</w:t>
      </w:r>
      <w:r w:rsidR="004C0FE9">
        <w:rPr>
          <w:rFonts w:ascii="Times New Roman" w:hAnsi="Times New Roman"/>
          <w:b/>
          <w:sz w:val="28"/>
          <w:szCs w:val="28"/>
        </w:rPr>
        <w:t>-</w:t>
      </w:r>
      <w:r w:rsidR="00A525C0" w:rsidRPr="00922E22">
        <w:rPr>
          <w:rFonts w:ascii="Times New Roman" w:hAnsi="Times New Roman"/>
          <w:b/>
          <w:sz w:val="28"/>
          <w:szCs w:val="28"/>
        </w:rPr>
        <w:t>2016 годы</w:t>
      </w:r>
      <w:r w:rsidR="00A525C0">
        <w:rPr>
          <w:rFonts w:ascii="Times New Roman" w:hAnsi="Times New Roman"/>
          <w:b/>
          <w:sz w:val="28"/>
          <w:szCs w:val="28"/>
        </w:rPr>
        <w:t>»</w:t>
      </w:r>
      <w:r w:rsidR="00297A5D">
        <w:rPr>
          <w:rFonts w:ascii="Times New Roman" w:hAnsi="Times New Roman"/>
          <w:b/>
          <w:sz w:val="28"/>
          <w:szCs w:val="28"/>
        </w:rPr>
        <w:t xml:space="preserve"> </w:t>
      </w:r>
      <w:r w:rsidR="00297A5D" w:rsidRPr="003079B1">
        <w:rPr>
          <w:rFonts w:ascii="Times New Roman" w:hAnsi="Times New Roman"/>
          <w:sz w:val="28"/>
          <w:szCs w:val="28"/>
        </w:rPr>
        <w:t xml:space="preserve">(заключение от </w:t>
      </w:r>
      <w:r w:rsidR="003079B1" w:rsidRPr="003079B1">
        <w:rPr>
          <w:rFonts w:ascii="Times New Roman" w:hAnsi="Times New Roman"/>
          <w:sz w:val="28"/>
          <w:szCs w:val="28"/>
        </w:rPr>
        <w:t>28.07.2017</w:t>
      </w:r>
      <w:r>
        <w:rPr>
          <w:rFonts w:ascii="Times New Roman" w:hAnsi="Times New Roman"/>
          <w:sz w:val="28"/>
          <w:szCs w:val="28"/>
        </w:rPr>
        <w:t>).</w:t>
      </w:r>
    </w:p>
    <w:p w:rsidR="00A525C0" w:rsidRPr="003079B1" w:rsidRDefault="00297A5D" w:rsidP="003079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1C7729">
        <w:rPr>
          <w:rFonts w:ascii="Times New Roman" w:hAnsi="Times New Roman"/>
          <w:sz w:val="28"/>
          <w:szCs w:val="28"/>
        </w:rPr>
        <w:t>оступления о</w:t>
      </w:r>
      <w:r w:rsidR="00A525C0" w:rsidRPr="00EA7A37">
        <w:rPr>
          <w:rFonts w:ascii="Times New Roman" w:hAnsi="Times New Roman"/>
          <w:sz w:val="28"/>
          <w:szCs w:val="28"/>
        </w:rPr>
        <w:t xml:space="preserve">т уплаты земельного, транспортного налогов и налога на имущество физических лиц в консолидированный бюджет Ленинградской области за период 2014-2016 годов </w:t>
      </w:r>
      <w:r w:rsidR="00225EFE">
        <w:rPr>
          <w:rFonts w:ascii="Times New Roman" w:hAnsi="Times New Roman"/>
          <w:sz w:val="28"/>
          <w:szCs w:val="28"/>
        </w:rPr>
        <w:t xml:space="preserve">составили </w:t>
      </w:r>
      <w:r w:rsidR="00A525C0" w:rsidRPr="00EA7A37">
        <w:rPr>
          <w:rFonts w:ascii="Times New Roman" w:hAnsi="Times New Roman"/>
          <w:sz w:val="28"/>
          <w:szCs w:val="28"/>
        </w:rPr>
        <w:t xml:space="preserve">18,32 млрд. </w:t>
      </w:r>
      <w:r w:rsidR="00A525C0" w:rsidRPr="00EA7A37">
        <w:rPr>
          <w:rFonts w:ascii="Times New Roman" w:hAnsi="Times New Roman"/>
          <w:sz w:val="28"/>
          <w:szCs w:val="28"/>
        </w:rPr>
        <w:lastRenderedPageBreak/>
        <w:t>руб., в том числе: 5,58 млрд. руб. – в 2014 году; 6,24 млрд. руб. – в 2015 году; 6,5 млрд. руб. – в 2016 году.</w:t>
      </w:r>
    </w:p>
    <w:p w:rsidR="00A525C0" w:rsidRDefault="00E75824" w:rsidP="006E40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A525C0">
        <w:rPr>
          <w:rFonts w:ascii="Times New Roman" w:hAnsi="Times New Roman"/>
          <w:sz w:val="28"/>
          <w:szCs w:val="28"/>
        </w:rPr>
        <w:t xml:space="preserve">труктура налоговых поступлений в общей сумме поступлений от уплаты трех видов имущественных налогов </w:t>
      </w:r>
      <w:r w:rsidR="00225EFE">
        <w:rPr>
          <w:rFonts w:ascii="Times New Roman" w:hAnsi="Times New Roman"/>
          <w:sz w:val="28"/>
          <w:szCs w:val="28"/>
        </w:rPr>
        <w:t xml:space="preserve">в рассматриваемом периоде </w:t>
      </w:r>
      <w:r w:rsidR="00A525C0">
        <w:rPr>
          <w:rFonts w:ascii="Times New Roman" w:hAnsi="Times New Roman"/>
          <w:sz w:val="28"/>
          <w:szCs w:val="28"/>
        </w:rPr>
        <w:t>сложилась следующим образом: 58% - поступления от сбора земельного налога; 37% - от сбора транспортного налога; 5% - от сбора налога на имущество физических лиц.</w:t>
      </w:r>
    </w:p>
    <w:p w:rsidR="00A525C0" w:rsidRDefault="00A525C0" w:rsidP="006E40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Объемы поступлений всех рассматриваемых имущественных налогов в консолидированный бюджет Лен</w:t>
      </w:r>
      <w:r w:rsidR="00225EFE">
        <w:rPr>
          <w:rFonts w:ascii="Times New Roman" w:hAnsi="Times New Roman"/>
          <w:sz w:val="28"/>
          <w:szCs w:val="28"/>
        </w:rPr>
        <w:t>инградской области в 2016 году по отношению к уровню 2014 года</w:t>
      </w:r>
      <w:r>
        <w:rPr>
          <w:rFonts w:ascii="Times New Roman" w:hAnsi="Times New Roman"/>
          <w:sz w:val="28"/>
          <w:szCs w:val="28"/>
        </w:rPr>
        <w:t xml:space="preserve"> имели тенденцию роста.</w:t>
      </w:r>
    </w:p>
    <w:p w:rsidR="00A525C0" w:rsidRDefault="00A525C0" w:rsidP="00B479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состоянию на 01.01.2017 задолженность </w:t>
      </w:r>
      <w:r w:rsidR="00450292">
        <w:rPr>
          <w:rFonts w:ascii="Times New Roman" w:hAnsi="Times New Roman"/>
          <w:sz w:val="28"/>
          <w:szCs w:val="28"/>
        </w:rPr>
        <w:t xml:space="preserve">физических лиц </w:t>
      </w:r>
      <w:r>
        <w:rPr>
          <w:rFonts w:ascii="Times New Roman" w:hAnsi="Times New Roman"/>
          <w:sz w:val="28"/>
          <w:szCs w:val="28"/>
        </w:rPr>
        <w:t>перед консолидированным бюджетом Ленинградской области по уплате имущественных налогов составила 3,8</w:t>
      </w:r>
      <w:r w:rsidR="00B4790C">
        <w:rPr>
          <w:rFonts w:ascii="Times New Roman" w:hAnsi="Times New Roman"/>
          <w:sz w:val="28"/>
          <w:szCs w:val="28"/>
        </w:rPr>
        <w:t xml:space="preserve"> млрд. руб., и за период с</w:t>
      </w:r>
      <w:r w:rsidR="00C67039">
        <w:rPr>
          <w:rFonts w:ascii="Times New Roman" w:hAnsi="Times New Roman"/>
          <w:sz w:val="28"/>
          <w:szCs w:val="28"/>
        </w:rPr>
        <w:t xml:space="preserve"> </w:t>
      </w:r>
      <w:r>
        <w:rPr>
          <w:rFonts w:ascii="Times New Roman" w:hAnsi="Times New Roman"/>
          <w:sz w:val="28"/>
          <w:szCs w:val="28"/>
        </w:rPr>
        <w:t>2014</w:t>
      </w:r>
      <w:r w:rsidR="00C67039">
        <w:rPr>
          <w:rFonts w:ascii="Times New Roman" w:hAnsi="Times New Roman"/>
          <w:sz w:val="28"/>
          <w:szCs w:val="28"/>
        </w:rPr>
        <w:t xml:space="preserve"> по </w:t>
      </w:r>
      <w:r>
        <w:rPr>
          <w:rFonts w:ascii="Times New Roman" w:hAnsi="Times New Roman"/>
          <w:sz w:val="28"/>
          <w:szCs w:val="28"/>
        </w:rPr>
        <w:t>2016</w:t>
      </w:r>
      <w:r w:rsidR="00B4790C">
        <w:rPr>
          <w:rFonts w:ascii="Times New Roman" w:hAnsi="Times New Roman"/>
          <w:sz w:val="28"/>
          <w:szCs w:val="28"/>
        </w:rPr>
        <w:t xml:space="preserve"> годы </w:t>
      </w:r>
      <w:r>
        <w:rPr>
          <w:rFonts w:ascii="Times New Roman" w:hAnsi="Times New Roman"/>
          <w:sz w:val="28"/>
          <w:szCs w:val="28"/>
        </w:rPr>
        <w:t xml:space="preserve">увеличилась </w:t>
      </w:r>
      <w:r w:rsidR="00FE2D51">
        <w:rPr>
          <w:rFonts w:ascii="Times New Roman" w:hAnsi="Times New Roman"/>
          <w:sz w:val="28"/>
          <w:szCs w:val="28"/>
        </w:rPr>
        <w:t>в 1,7 раза (на 1,6 млрд. руб.).</w:t>
      </w:r>
    </w:p>
    <w:p w:rsidR="00A525C0" w:rsidRDefault="001C7729" w:rsidP="006E407E">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2014-</w:t>
      </w:r>
      <w:r w:rsidR="00A525C0">
        <w:rPr>
          <w:rFonts w:ascii="Times New Roman" w:hAnsi="Times New Roman"/>
          <w:sz w:val="28"/>
          <w:szCs w:val="28"/>
        </w:rPr>
        <w:t>2015 годах общие потери (выпадающие доходы) консолидированного бюджета Ленинградской области от предоставленных федеральным и региональным законодательством, а также представительными органами муниципальных образований Ленинградской области льгот по уплате всех трех видов налогов, ежегодно составляли более полумиллиарда рублей.</w:t>
      </w:r>
    </w:p>
    <w:p w:rsidR="00585A05" w:rsidRPr="00585A05" w:rsidRDefault="00A525C0" w:rsidP="00585A05">
      <w:pPr>
        <w:pStyle w:val="a3"/>
        <w:autoSpaceDE w:val="0"/>
        <w:autoSpaceDN w:val="0"/>
        <w:adjustRightInd w:val="0"/>
        <w:spacing w:after="0" w:line="240" w:lineRule="auto"/>
        <w:ind w:left="0" w:firstLine="709"/>
        <w:jc w:val="both"/>
        <w:rPr>
          <w:rFonts w:ascii="Times New Roman" w:hAnsi="Times New Roman"/>
          <w:sz w:val="28"/>
          <w:szCs w:val="28"/>
        </w:rPr>
      </w:pPr>
      <w:r w:rsidRPr="00585A05">
        <w:rPr>
          <w:rFonts w:ascii="Times New Roman" w:hAnsi="Times New Roman"/>
          <w:sz w:val="28"/>
          <w:szCs w:val="28"/>
        </w:rPr>
        <w:t>В общем объеме выпадающих доходов консолидированного бюджета Ленинградской области в 2014 и 2015 годах более половины (53 –55%) составляли потери от предоставленных налоговых льгот региональным законодательством и органами местного самоуправления Ленинградской области.</w:t>
      </w:r>
    </w:p>
    <w:p w:rsidR="00A525C0" w:rsidRDefault="00B4790C" w:rsidP="006E40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заключении по результатам экспертно-аналитического мероприятия Контрольно-счетной палатой Ленинградской области отмечено, что </w:t>
      </w:r>
      <w:r w:rsidR="00A525C0">
        <w:rPr>
          <w:rFonts w:ascii="Times New Roman" w:hAnsi="Times New Roman"/>
          <w:sz w:val="28"/>
          <w:szCs w:val="28"/>
        </w:rPr>
        <w:t>на протяжении рассматриваемых трех налоговых периодов стабильность в оказании поддержки представительными органами муниципальных образо</w:t>
      </w:r>
      <w:r>
        <w:rPr>
          <w:rFonts w:ascii="Times New Roman" w:hAnsi="Times New Roman"/>
          <w:sz w:val="28"/>
          <w:szCs w:val="28"/>
        </w:rPr>
        <w:t xml:space="preserve">ваний тех или иных категорий </w:t>
      </w:r>
      <w:r w:rsidR="00A525C0">
        <w:rPr>
          <w:rFonts w:ascii="Times New Roman" w:hAnsi="Times New Roman"/>
          <w:sz w:val="28"/>
          <w:szCs w:val="28"/>
        </w:rPr>
        <w:t>граждан посредством предоставления льгот по уплате налога на имущество физических лиц (не предусмотренных федеральным з</w:t>
      </w:r>
      <w:r>
        <w:rPr>
          <w:rFonts w:ascii="Times New Roman" w:hAnsi="Times New Roman"/>
          <w:sz w:val="28"/>
          <w:szCs w:val="28"/>
        </w:rPr>
        <w:t>аконодательством), практически в</w:t>
      </w:r>
      <w:r w:rsidR="00A525C0">
        <w:rPr>
          <w:rFonts w:ascii="Times New Roman" w:hAnsi="Times New Roman"/>
          <w:sz w:val="28"/>
          <w:szCs w:val="28"/>
        </w:rPr>
        <w:t>о всех муниципальных образованиях отсутствовала.</w:t>
      </w:r>
    </w:p>
    <w:p w:rsidR="00C756DC" w:rsidRPr="00F667D3" w:rsidRDefault="00631345" w:rsidP="006E40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итогам рассмотрения з</w:t>
      </w:r>
      <w:r w:rsidR="001C7729">
        <w:rPr>
          <w:rFonts w:ascii="Times New Roman" w:hAnsi="Times New Roman"/>
          <w:sz w:val="28"/>
          <w:szCs w:val="28"/>
        </w:rPr>
        <w:t>аключения</w:t>
      </w:r>
      <w:r w:rsidR="00585A05">
        <w:rPr>
          <w:rFonts w:ascii="Times New Roman" w:hAnsi="Times New Roman"/>
          <w:sz w:val="28"/>
          <w:szCs w:val="28"/>
        </w:rPr>
        <w:t xml:space="preserve"> Контрольно-счетной палаты Ленинградской области К</w:t>
      </w:r>
      <w:r w:rsidR="001C7729" w:rsidRPr="00F667D3">
        <w:rPr>
          <w:rFonts w:ascii="Times New Roman" w:hAnsi="Times New Roman"/>
          <w:sz w:val="28"/>
          <w:szCs w:val="28"/>
        </w:rPr>
        <w:t>омитетом</w:t>
      </w:r>
      <w:r w:rsidR="00585A05">
        <w:rPr>
          <w:rFonts w:ascii="Times New Roman" w:hAnsi="Times New Roman"/>
          <w:sz w:val="28"/>
          <w:szCs w:val="28"/>
        </w:rPr>
        <w:t xml:space="preserve"> финансов Ленинградской области </w:t>
      </w:r>
      <w:r w:rsidR="001C7729">
        <w:rPr>
          <w:rFonts w:ascii="Times New Roman" w:hAnsi="Times New Roman"/>
          <w:sz w:val="28"/>
          <w:szCs w:val="28"/>
        </w:rPr>
        <w:t xml:space="preserve">отмечена </w:t>
      </w:r>
      <w:r w:rsidR="009B2662" w:rsidRPr="00F667D3">
        <w:rPr>
          <w:rFonts w:ascii="Times New Roman" w:hAnsi="Times New Roman"/>
          <w:sz w:val="28"/>
          <w:szCs w:val="28"/>
        </w:rPr>
        <w:t>необходимост</w:t>
      </w:r>
      <w:r w:rsidR="001C7729">
        <w:rPr>
          <w:rFonts w:ascii="Times New Roman" w:hAnsi="Times New Roman"/>
          <w:sz w:val="28"/>
          <w:szCs w:val="28"/>
        </w:rPr>
        <w:t>ь</w:t>
      </w:r>
      <w:r w:rsidR="009B2662" w:rsidRPr="00F667D3">
        <w:rPr>
          <w:rFonts w:ascii="Times New Roman" w:hAnsi="Times New Roman"/>
          <w:sz w:val="28"/>
          <w:szCs w:val="28"/>
        </w:rPr>
        <w:t xml:space="preserve"> проведения муниципальными образованиями Ленинградской области стабильной налоговой политики по предоставлению льгот отде</w:t>
      </w:r>
      <w:r w:rsidR="001C7729">
        <w:rPr>
          <w:rFonts w:ascii="Times New Roman" w:hAnsi="Times New Roman"/>
          <w:sz w:val="28"/>
          <w:szCs w:val="28"/>
        </w:rPr>
        <w:t>льны</w:t>
      </w:r>
      <w:r w:rsidR="00585A05">
        <w:rPr>
          <w:rFonts w:ascii="Times New Roman" w:hAnsi="Times New Roman"/>
          <w:sz w:val="28"/>
          <w:szCs w:val="28"/>
        </w:rPr>
        <w:t>м категориям физических лиц.</w:t>
      </w:r>
    </w:p>
    <w:p w:rsidR="00631345" w:rsidRDefault="00585A05" w:rsidP="00585A05">
      <w:pPr>
        <w:pStyle w:val="a7"/>
        <w:ind w:firstLine="709"/>
        <w:jc w:val="both"/>
        <w:rPr>
          <w:rFonts w:ascii="Times New Roman" w:hAnsi="Times New Roman"/>
          <w:sz w:val="28"/>
          <w:szCs w:val="28"/>
        </w:rPr>
      </w:pPr>
      <w:r w:rsidRPr="003079B1">
        <w:rPr>
          <w:rFonts w:ascii="Times New Roman" w:hAnsi="Times New Roman"/>
          <w:sz w:val="28"/>
          <w:szCs w:val="28"/>
        </w:rPr>
        <w:t>Экспертно-аналитическое мероприятие</w:t>
      </w:r>
      <w:r w:rsidR="00FC6D52" w:rsidRPr="00F667D3">
        <w:rPr>
          <w:rFonts w:ascii="Times New Roman" w:hAnsi="Times New Roman"/>
          <w:b/>
          <w:sz w:val="28"/>
          <w:szCs w:val="28"/>
        </w:rPr>
        <w:t xml:space="preserve"> «Проверка соблюдения получателем субсидий условий, целей и порядка предоставления субсидий</w:t>
      </w:r>
      <w:r w:rsidR="00FC6D52" w:rsidRPr="008D6EC6">
        <w:rPr>
          <w:rFonts w:ascii="Times New Roman" w:hAnsi="Times New Roman"/>
          <w:b/>
          <w:sz w:val="28"/>
          <w:szCs w:val="28"/>
        </w:rPr>
        <w:t xml:space="preserve"> на финансовое обеспечение и возмещение затрат по реализации проекта модернизации системы коммунальной инфраструктуры на территории Федоровского сельско</w:t>
      </w:r>
      <w:r w:rsidR="00631345">
        <w:rPr>
          <w:rFonts w:ascii="Times New Roman" w:hAnsi="Times New Roman"/>
          <w:b/>
          <w:sz w:val="28"/>
          <w:szCs w:val="28"/>
        </w:rPr>
        <w:t xml:space="preserve">го поселения </w:t>
      </w:r>
      <w:r w:rsidR="00631345">
        <w:rPr>
          <w:rFonts w:ascii="Times New Roman" w:hAnsi="Times New Roman"/>
          <w:b/>
          <w:sz w:val="28"/>
          <w:szCs w:val="28"/>
        </w:rPr>
        <w:lastRenderedPageBreak/>
        <w:t xml:space="preserve">Тосненского района </w:t>
      </w:r>
      <w:r w:rsidR="00FC6D52" w:rsidRPr="008D6EC6">
        <w:rPr>
          <w:rFonts w:ascii="Times New Roman" w:hAnsi="Times New Roman"/>
          <w:b/>
          <w:sz w:val="28"/>
          <w:szCs w:val="28"/>
        </w:rPr>
        <w:t>Ленинградской области»</w:t>
      </w:r>
      <w:r w:rsidR="00631345">
        <w:rPr>
          <w:rFonts w:ascii="Times New Roman" w:hAnsi="Times New Roman"/>
          <w:sz w:val="28"/>
          <w:szCs w:val="28"/>
        </w:rPr>
        <w:t xml:space="preserve"> (заключение </w:t>
      </w:r>
      <w:r w:rsidR="003079B1" w:rsidRPr="003079B1">
        <w:rPr>
          <w:rFonts w:ascii="Times New Roman" w:hAnsi="Times New Roman"/>
          <w:sz w:val="28"/>
          <w:szCs w:val="28"/>
        </w:rPr>
        <w:t>от 08.09.2017)</w:t>
      </w:r>
      <w:r w:rsidR="00631345">
        <w:rPr>
          <w:rFonts w:ascii="Times New Roman" w:hAnsi="Times New Roman"/>
          <w:sz w:val="28"/>
          <w:szCs w:val="28"/>
        </w:rPr>
        <w:t>.</w:t>
      </w:r>
    </w:p>
    <w:p w:rsidR="008D6EC6" w:rsidRDefault="00631345" w:rsidP="00585A05">
      <w:pPr>
        <w:pStyle w:val="a7"/>
        <w:ind w:firstLine="709"/>
        <w:jc w:val="both"/>
        <w:rPr>
          <w:rFonts w:ascii="Times New Roman" w:hAnsi="Times New Roman"/>
          <w:sz w:val="28"/>
          <w:szCs w:val="28"/>
        </w:rPr>
      </w:pPr>
      <w:r w:rsidRPr="003079B1">
        <w:rPr>
          <w:rFonts w:ascii="Times New Roman" w:hAnsi="Times New Roman"/>
          <w:sz w:val="28"/>
          <w:szCs w:val="28"/>
        </w:rPr>
        <w:t>Экспертно-аналитическое мероприятие</w:t>
      </w:r>
      <w:r w:rsidRPr="00F667D3">
        <w:rPr>
          <w:rFonts w:ascii="Times New Roman" w:hAnsi="Times New Roman"/>
          <w:b/>
          <w:sz w:val="28"/>
          <w:szCs w:val="28"/>
        </w:rPr>
        <w:t xml:space="preserve"> </w:t>
      </w:r>
      <w:r w:rsidR="008D6EC6" w:rsidRPr="003079B1">
        <w:rPr>
          <w:rFonts w:ascii="Times New Roman" w:hAnsi="Times New Roman"/>
          <w:sz w:val="28"/>
          <w:szCs w:val="28"/>
        </w:rPr>
        <w:t>прове</w:t>
      </w:r>
      <w:r w:rsidR="00502070" w:rsidRPr="003079B1">
        <w:rPr>
          <w:rFonts w:ascii="Times New Roman" w:hAnsi="Times New Roman"/>
          <w:sz w:val="28"/>
          <w:szCs w:val="28"/>
        </w:rPr>
        <w:t>д</w:t>
      </w:r>
      <w:r w:rsidR="00D8171E" w:rsidRPr="003079B1">
        <w:rPr>
          <w:rFonts w:ascii="Times New Roman" w:hAnsi="Times New Roman"/>
          <w:sz w:val="28"/>
          <w:szCs w:val="28"/>
        </w:rPr>
        <w:t>ено в</w:t>
      </w:r>
      <w:r w:rsidR="00D8171E">
        <w:rPr>
          <w:rFonts w:ascii="Times New Roman" w:hAnsi="Times New Roman"/>
          <w:sz w:val="28"/>
          <w:szCs w:val="28"/>
        </w:rPr>
        <w:t xml:space="preserve"> соответствии с обращением</w:t>
      </w:r>
      <w:r w:rsidR="008D6EC6">
        <w:rPr>
          <w:rFonts w:ascii="Times New Roman" w:hAnsi="Times New Roman"/>
          <w:sz w:val="28"/>
          <w:szCs w:val="28"/>
        </w:rPr>
        <w:t xml:space="preserve"> </w:t>
      </w:r>
      <w:r w:rsidR="00A652CF">
        <w:rPr>
          <w:rFonts w:ascii="Times New Roman" w:hAnsi="Times New Roman"/>
          <w:sz w:val="28"/>
          <w:szCs w:val="28"/>
        </w:rPr>
        <w:t xml:space="preserve">Губернатора Ленинградской области и </w:t>
      </w:r>
      <w:r w:rsidR="008D6EC6">
        <w:rPr>
          <w:rFonts w:ascii="Times New Roman" w:hAnsi="Times New Roman"/>
          <w:sz w:val="28"/>
          <w:szCs w:val="28"/>
        </w:rPr>
        <w:t>Фонда содействия реформированию жилищно-коммунального хозяйства.</w:t>
      </w:r>
    </w:p>
    <w:p w:rsidR="008D6EC6" w:rsidRDefault="00D8171E" w:rsidP="00D8171E">
      <w:pPr>
        <w:pStyle w:val="a7"/>
        <w:ind w:firstLine="709"/>
        <w:jc w:val="both"/>
        <w:rPr>
          <w:rFonts w:ascii="Times New Roman" w:hAnsi="Times New Roman"/>
          <w:sz w:val="28"/>
          <w:szCs w:val="28"/>
        </w:rPr>
      </w:pPr>
      <w:r>
        <w:rPr>
          <w:rFonts w:ascii="Times New Roman" w:hAnsi="Times New Roman"/>
          <w:sz w:val="28"/>
          <w:szCs w:val="28"/>
        </w:rPr>
        <w:t>По результатам проверки выполнения условий</w:t>
      </w:r>
      <w:r w:rsidRPr="00D8171E">
        <w:rPr>
          <w:rFonts w:ascii="Times New Roman" w:hAnsi="Times New Roman"/>
          <w:sz w:val="28"/>
          <w:szCs w:val="28"/>
        </w:rPr>
        <w:t xml:space="preserve"> </w:t>
      </w:r>
      <w:r>
        <w:rPr>
          <w:rFonts w:ascii="Times New Roman" w:hAnsi="Times New Roman"/>
          <w:sz w:val="28"/>
          <w:szCs w:val="28"/>
        </w:rPr>
        <w:t xml:space="preserve">концессионного соглашения от 01.07.2016, заключенного между администрацией МО «Федоровское сельское поселение Тосненского муниципального района Ленинградской области» (концедентом) и ООО «Восток» (концессионером), </w:t>
      </w:r>
      <w:r w:rsidR="008D6EC6">
        <w:rPr>
          <w:rFonts w:ascii="Times New Roman" w:hAnsi="Times New Roman"/>
          <w:sz w:val="28"/>
          <w:szCs w:val="28"/>
        </w:rPr>
        <w:t xml:space="preserve">предметом </w:t>
      </w:r>
      <w:r>
        <w:rPr>
          <w:rFonts w:ascii="Times New Roman" w:hAnsi="Times New Roman"/>
          <w:sz w:val="28"/>
          <w:szCs w:val="28"/>
        </w:rPr>
        <w:t xml:space="preserve">которого являлось строительство очистных сооружений </w:t>
      </w:r>
      <w:r w:rsidR="008D6EC6">
        <w:rPr>
          <w:rFonts w:ascii="Times New Roman" w:hAnsi="Times New Roman"/>
          <w:sz w:val="28"/>
          <w:szCs w:val="28"/>
        </w:rPr>
        <w:t>хоз</w:t>
      </w:r>
      <w:r>
        <w:rPr>
          <w:rFonts w:ascii="Times New Roman" w:hAnsi="Times New Roman"/>
          <w:sz w:val="28"/>
          <w:szCs w:val="28"/>
        </w:rPr>
        <w:t xml:space="preserve">яйственно-бытовой канализации - </w:t>
      </w:r>
      <w:r w:rsidR="008D6EC6">
        <w:rPr>
          <w:rFonts w:ascii="Times New Roman" w:hAnsi="Times New Roman"/>
          <w:sz w:val="28"/>
          <w:szCs w:val="28"/>
        </w:rPr>
        <w:t xml:space="preserve">канализационных очистных сооружений (КОС) </w:t>
      </w:r>
      <w:r>
        <w:rPr>
          <w:rFonts w:ascii="Times New Roman" w:hAnsi="Times New Roman"/>
          <w:sz w:val="28"/>
          <w:szCs w:val="28"/>
        </w:rPr>
        <w:t>в дер. Федоровское, установлено следующее.</w:t>
      </w:r>
    </w:p>
    <w:p w:rsidR="00B4790C" w:rsidRDefault="00B4790C" w:rsidP="00B4790C">
      <w:pPr>
        <w:pStyle w:val="a7"/>
        <w:ind w:firstLine="709"/>
        <w:jc w:val="both"/>
        <w:rPr>
          <w:rFonts w:ascii="Times New Roman" w:hAnsi="Times New Roman"/>
          <w:sz w:val="28"/>
          <w:szCs w:val="28"/>
        </w:rPr>
      </w:pPr>
      <w:r w:rsidRPr="00FC6531">
        <w:rPr>
          <w:rFonts w:ascii="Times New Roman" w:hAnsi="Times New Roman"/>
          <w:sz w:val="28"/>
          <w:szCs w:val="28"/>
        </w:rPr>
        <w:t>Согласно части 13 статьи 3 Федерального закона от</w:t>
      </w:r>
      <w:r>
        <w:rPr>
          <w:rFonts w:ascii="Times New Roman" w:hAnsi="Times New Roman"/>
          <w:sz w:val="28"/>
          <w:szCs w:val="28"/>
        </w:rPr>
        <w:t xml:space="preserve"> 21.07.2005         №115-ФЗ «О концессионных соглашениях» решение о выплате по концессионным соглашениям платы концедентов (возмещение концессионерам части расходов) могло быть принято только в случае, если установление такой платы являлось одним из критериев конкурсов на право заключения концессионных соглашений. В представленной конкурсной документации какие-либо критерии отсутствовали.</w:t>
      </w:r>
    </w:p>
    <w:p w:rsidR="008D6EC6" w:rsidRDefault="008D6EC6" w:rsidP="00B4790C">
      <w:pPr>
        <w:pStyle w:val="a7"/>
        <w:ind w:firstLine="709"/>
        <w:jc w:val="both"/>
        <w:rPr>
          <w:rFonts w:ascii="Times New Roman" w:hAnsi="Times New Roman"/>
          <w:sz w:val="28"/>
          <w:szCs w:val="28"/>
        </w:rPr>
      </w:pPr>
      <w:r>
        <w:rPr>
          <w:rFonts w:ascii="Times New Roman" w:hAnsi="Times New Roman"/>
          <w:sz w:val="28"/>
          <w:szCs w:val="28"/>
        </w:rPr>
        <w:t>Общий предельный размер р</w:t>
      </w:r>
      <w:r w:rsidR="006167C1">
        <w:rPr>
          <w:rFonts w:ascii="Times New Roman" w:hAnsi="Times New Roman"/>
          <w:sz w:val="28"/>
          <w:szCs w:val="28"/>
        </w:rPr>
        <w:t>асходов на строительство определен</w:t>
      </w:r>
      <w:r w:rsidR="00D8171E">
        <w:rPr>
          <w:rFonts w:ascii="Times New Roman" w:hAnsi="Times New Roman"/>
          <w:sz w:val="28"/>
          <w:szCs w:val="28"/>
        </w:rPr>
        <w:t xml:space="preserve"> концессионным соглашением</w:t>
      </w:r>
      <w:r w:rsidR="006167C1">
        <w:rPr>
          <w:rFonts w:ascii="Times New Roman" w:hAnsi="Times New Roman"/>
          <w:sz w:val="28"/>
          <w:szCs w:val="28"/>
        </w:rPr>
        <w:t xml:space="preserve"> в</w:t>
      </w:r>
      <w:r w:rsidR="00D8171E">
        <w:rPr>
          <w:rFonts w:ascii="Times New Roman" w:hAnsi="Times New Roman"/>
          <w:sz w:val="28"/>
          <w:szCs w:val="28"/>
        </w:rPr>
        <w:t xml:space="preserve"> 500,0 </w:t>
      </w:r>
      <w:r w:rsidR="00311580">
        <w:rPr>
          <w:rFonts w:ascii="Times New Roman" w:hAnsi="Times New Roman"/>
          <w:sz w:val="28"/>
          <w:szCs w:val="28"/>
        </w:rPr>
        <w:t xml:space="preserve">млн. </w:t>
      </w:r>
      <w:r>
        <w:rPr>
          <w:rFonts w:ascii="Times New Roman" w:hAnsi="Times New Roman"/>
          <w:sz w:val="28"/>
          <w:szCs w:val="28"/>
        </w:rPr>
        <w:t>руб.</w:t>
      </w:r>
      <w:r w:rsidR="00B4790C">
        <w:rPr>
          <w:rFonts w:ascii="Times New Roman" w:hAnsi="Times New Roman"/>
          <w:sz w:val="28"/>
          <w:szCs w:val="28"/>
        </w:rPr>
        <w:t xml:space="preserve"> </w:t>
      </w:r>
      <w:r w:rsidR="006167C1">
        <w:rPr>
          <w:rFonts w:ascii="Times New Roman" w:hAnsi="Times New Roman"/>
          <w:sz w:val="28"/>
          <w:szCs w:val="28"/>
        </w:rPr>
        <w:t>По результатам</w:t>
      </w:r>
      <w:r>
        <w:rPr>
          <w:rFonts w:ascii="Times New Roman" w:hAnsi="Times New Roman"/>
          <w:sz w:val="28"/>
          <w:szCs w:val="28"/>
        </w:rPr>
        <w:t xml:space="preserve"> проверки достоверности определения сметной стоимости строительства КОС</w:t>
      </w:r>
      <w:r w:rsidR="00D8171E">
        <w:rPr>
          <w:rFonts w:ascii="Times New Roman" w:hAnsi="Times New Roman"/>
          <w:sz w:val="28"/>
          <w:szCs w:val="28"/>
        </w:rPr>
        <w:t xml:space="preserve"> </w:t>
      </w:r>
      <w:r w:rsidR="00225EFE">
        <w:rPr>
          <w:rFonts w:ascii="Times New Roman" w:hAnsi="Times New Roman"/>
          <w:sz w:val="28"/>
          <w:szCs w:val="28"/>
        </w:rPr>
        <w:t xml:space="preserve">сметная </w:t>
      </w:r>
      <w:r w:rsidR="00A652CF">
        <w:rPr>
          <w:rFonts w:ascii="Times New Roman" w:hAnsi="Times New Roman"/>
          <w:sz w:val="28"/>
          <w:szCs w:val="28"/>
        </w:rPr>
        <w:t>стоимость</w:t>
      </w:r>
      <w:r w:rsidR="006167C1">
        <w:rPr>
          <w:rFonts w:ascii="Times New Roman" w:hAnsi="Times New Roman"/>
          <w:sz w:val="28"/>
          <w:szCs w:val="28"/>
        </w:rPr>
        <w:t xml:space="preserve"> составила</w:t>
      </w:r>
      <w:r>
        <w:rPr>
          <w:rFonts w:ascii="Times New Roman" w:hAnsi="Times New Roman"/>
          <w:sz w:val="28"/>
          <w:szCs w:val="28"/>
        </w:rPr>
        <w:t xml:space="preserve"> 588 959,2 тыс. руб.</w:t>
      </w:r>
      <w:r w:rsidR="00DE5426">
        <w:rPr>
          <w:rFonts w:ascii="Times New Roman" w:hAnsi="Times New Roman"/>
          <w:sz w:val="28"/>
          <w:szCs w:val="28"/>
        </w:rPr>
        <w:t xml:space="preserve"> </w:t>
      </w:r>
      <w:r w:rsidR="00D8171E">
        <w:rPr>
          <w:rFonts w:ascii="Times New Roman" w:hAnsi="Times New Roman"/>
          <w:sz w:val="28"/>
          <w:szCs w:val="28"/>
        </w:rPr>
        <w:t>При этом с</w:t>
      </w:r>
      <w:r>
        <w:rPr>
          <w:rFonts w:ascii="Times New Roman" w:hAnsi="Times New Roman"/>
          <w:sz w:val="28"/>
          <w:szCs w:val="28"/>
        </w:rPr>
        <w:t>оответствующих изменен</w:t>
      </w:r>
      <w:r w:rsidR="00D8171E">
        <w:rPr>
          <w:rFonts w:ascii="Times New Roman" w:hAnsi="Times New Roman"/>
          <w:sz w:val="28"/>
          <w:szCs w:val="28"/>
        </w:rPr>
        <w:t xml:space="preserve">ий в концессионное соглашение </w:t>
      </w:r>
      <w:r>
        <w:rPr>
          <w:rFonts w:ascii="Times New Roman" w:hAnsi="Times New Roman"/>
          <w:sz w:val="28"/>
          <w:szCs w:val="28"/>
        </w:rPr>
        <w:t>в час</w:t>
      </w:r>
      <w:r w:rsidR="00225EFE">
        <w:rPr>
          <w:rFonts w:ascii="Times New Roman" w:hAnsi="Times New Roman"/>
          <w:sz w:val="28"/>
          <w:szCs w:val="28"/>
        </w:rPr>
        <w:t xml:space="preserve">ти стоимости строительства КОС </w:t>
      </w:r>
      <w:r>
        <w:rPr>
          <w:rFonts w:ascii="Times New Roman" w:hAnsi="Times New Roman"/>
          <w:sz w:val="28"/>
          <w:szCs w:val="28"/>
        </w:rPr>
        <w:t>внесено не было.</w:t>
      </w:r>
    </w:p>
    <w:p w:rsidR="008D6EC6" w:rsidRDefault="00EE406E" w:rsidP="006E407E">
      <w:pPr>
        <w:pStyle w:val="a7"/>
        <w:ind w:firstLine="709"/>
        <w:jc w:val="both"/>
        <w:rPr>
          <w:rFonts w:ascii="Times New Roman" w:hAnsi="Times New Roman"/>
          <w:sz w:val="28"/>
          <w:szCs w:val="28"/>
        </w:rPr>
      </w:pPr>
      <w:r>
        <w:rPr>
          <w:rFonts w:ascii="Times New Roman" w:hAnsi="Times New Roman"/>
          <w:sz w:val="28"/>
          <w:szCs w:val="28"/>
        </w:rPr>
        <w:t>На дату завершения экспертно-аналитического мероприятия</w:t>
      </w:r>
      <w:r w:rsidR="000162CC">
        <w:rPr>
          <w:rFonts w:ascii="Times New Roman" w:hAnsi="Times New Roman"/>
          <w:sz w:val="28"/>
          <w:szCs w:val="28"/>
        </w:rPr>
        <w:t xml:space="preserve"> числили</w:t>
      </w:r>
      <w:r w:rsidR="008D6EC6">
        <w:rPr>
          <w:rFonts w:ascii="Times New Roman" w:hAnsi="Times New Roman"/>
          <w:sz w:val="28"/>
          <w:szCs w:val="28"/>
        </w:rPr>
        <w:t>сь выполненными работ</w:t>
      </w:r>
      <w:r w:rsidR="000162CC">
        <w:rPr>
          <w:rFonts w:ascii="Times New Roman" w:hAnsi="Times New Roman"/>
          <w:sz w:val="28"/>
          <w:szCs w:val="28"/>
        </w:rPr>
        <w:t>ы по строительству</w:t>
      </w:r>
      <w:r w:rsidR="008D6EC6">
        <w:rPr>
          <w:rFonts w:ascii="Times New Roman" w:hAnsi="Times New Roman"/>
          <w:sz w:val="28"/>
          <w:szCs w:val="28"/>
        </w:rPr>
        <w:t xml:space="preserve"> КОС (включая стоимость оборудо</w:t>
      </w:r>
      <w:r w:rsidR="00CB405F">
        <w:rPr>
          <w:rFonts w:ascii="Times New Roman" w:hAnsi="Times New Roman"/>
          <w:sz w:val="28"/>
          <w:szCs w:val="28"/>
        </w:rPr>
        <w:t xml:space="preserve">вания) </w:t>
      </w:r>
      <w:r w:rsidR="000162CC">
        <w:rPr>
          <w:rFonts w:ascii="Times New Roman" w:hAnsi="Times New Roman"/>
          <w:sz w:val="28"/>
          <w:szCs w:val="28"/>
        </w:rPr>
        <w:t>на общую сумму</w:t>
      </w:r>
      <w:r w:rsidR="008D6EC6">
        <w:rPr>
          <w:rFonts w:ascii="Times New Roman" w:hAnsi="Times New Roman"/>
          <w:sz w:val="28"/>
          <w:szCs w:val="28"/>
        </w:rPr>
        <w:t xml:space="preserve"> 385</w:t>
      </w:r>
      <w:r w:rsidR="00AD613B">
        <w:rPr>
          <w:rFonts w:ascii="Times New Roman" w:hAnsi="Times New Roman"/>
          <w:sz w:val="28"/>
          <w:szCs w:val="28"/>
        </w:rPr>
        <w:t xml:space="preserve">,1 млн. </w:t>
      </w:r>
      <w:r w:rsidR="008D6EC6">
        <w:rPr>
          <w:rFonts w:ascii="Times New Roman" w:hAnsi="Times New Roman"/>
          <w:sz w:val="28"/>
          <w:szCs w:val="28"/>
        </w:rPr>
        <w:t>руб.</w:t>
      </w:r>
      <w:r w:rsidR="000162CC">
        <w:rPr>
          <w:rFonts w:ascii="Times New Roman" w:hAnsi="Times New Roman"/>
          <w:sz w:val="28"/>
          <w:szCs w:val="28"/>
        </w:rPr>
        <w:t xml:space="preserve"> (77%</w:t>
      </w:r>
      <w:r w:rsidR="00DE5426">
        <w:rPr>
          <w:rFonts w:ascii="Times New Roman" w:hAnsi="Times New Roman"/>
          <w:sz w:val="28"/>
          <w:szCs w:val="28"/>
        </w:rPr>
        <w:t>).</w:t>
      </w:r>
    </w:p>
    <w:p w:rsidR="008D6EC6" w:rsidRDefault="000162CC" w:rsidP="006E407E">
      <w:pPr>
        <w:pStyle w:val="a7"/>
        <w:ind w:firstLine="709"/>
        <w:jc w:val="both"/>
        <w:rPr>
          <w:rFonts w:ascii="Times New Roman" w:hAnsi="Times New Roman"/>
          <w:sz w:val="28"/>
          <w:szCs w:val="28"/>
        </w:rPr>
      </w:pPr>
      <w:r>
        <w:rPr>
          <w:rFonts w:ascii="Times New Roman" w:hAnsi="Times New Roman"/>
          <w:sz w:val="28"/>
          <w:szCs w:val="28"/>
        </w:rPr>
        <w:t>С</w:t>
      </w:r>
      <w:r w:rsidR="00CB405F">
        <w:rPr>
          <w:rFonts w:ascii="Times New Roman" w:hAnsi="Times New Roman"/>
          <w:sz w:val="28"/>
          <w:szCs w:val="28"/>
        </w:rPr>
        <w:t>тоимость строительно-монтажных работ</w:t>
      </w:r>
      <w:r w:rsidR="008D6EC6">
        <w:rPr>
          <w:rFonts w:ascii="Times New Roman" w:hAnsi="Times New Roman"/>
          <w:sz w:val="28"/>
          <w:szCs w:val="28"/>
        </w:rPr>
        <w:t>, числившихся выполненными</w:t>
      </w:r>
      <w:r>
        <w:rPr>
          <w:rFonts w:ascii="Times New Roman" w:hAnsi="Times New Roman"/>
          <w:sz w:val="28"/>
          <w:szCs w:val="28"/>
        </w:rPr>
        <w:t>,</w:t>
      </w:r>
      <w:r w:rsidR="008D6EC6">
        <w:rPr>
          <w:rFonts w:ascii="Times New Roman" w:hAnsi="Times New Roman"/>
          <w:sz w:val="28"/>
          <w:szCs w:val="28"/>
        </w:rPr>
        <w:t xml:space="preserve"> на 6</w:t>
      </w:r>
      <w:r w:rsidR="00AD613B">
        <w:rPr>
          <w:rFonts w:ascii="Times New Roman" w:hAnsi="Times New Roman"/>
          <w:sz w:val="28"/>
          <w:szCs w:val="28"/>
        </w:rPr>
        <w:t xml:space="preserve">,3 млн. руб. </w:t>
      </w:r>
      <w:r w:rsidR="008D6EC6">
        <w:rPr>
          <w:rFonts w:ascii="Times New Roman" w:hAnsi="Times New Roman"/>
          <w:sz w:val="28"/>
          <w:szCs w:val="28"/>
        </w:rPr>
        <w:t xml:space="preserve">превышала </w:t>
      </w:r>
      <w:r>
        <w:rPr>
          <w:rFonts w:ascii="Times New Roman" w:hAnsi="Times New Roman"/>
          <w:sz w:val="28"/>
          <w:szCs w:val="28"/>
        </w:rPr>
        <w:t>их стоимость, которая</w:t>
      </w:r>
      <w:r w:rsidR="008D6EC6">
        <w:rPr>
          <w:rFonts w:ascii="Times New Roman" w:hAnsi="Times New Roman"/>
          <w:sz w:val="28"/>
          <w:szCs w:val="28"/>
        </w:rPr>
        <w:t xml:space="preserve"> </w:t>
      </w:r>
      <w:r>
        <w:rPr>
          <w:rFonts w:ascii="Times New Roman" w:hAnsi="Times New Roman"/>
          <w:sz w:val="28"/>
          <w:szCs w:val="28"/>
        </w:rPr>
        <w:t>определена</w:t>
      </w:r>
      <w:r w:rsidR="008D6EC6">
        <w:rPr>
          <w:rFonts w:ascii="Times New Roman" w:hAnsi="Times New Roman"/>
          <w:sz w:val="28"/>
          <w:szCs w:val="28"/>
        </w:rPr>
        <w:t xml:space="preserve"> результатам</w:t>
      </w:r>
      <w:r>
        <w:rPr>
          <w:rFonts w:ascii="Times New Roman" w:hAnsi="Times New Roman"/>
          <w:sz w:val="28"/>
          <w:szCs w:val="28"/>
        </w:rPr>
        <w:t>и</w:t>
      </w:r>
      <w:r w:rsidR="008D6EC6">
        <w:rPr>
          <w:rFonts w:ascii="Times New Roman" w:hAnsi="Times New Roman"/>
          <w:sz w:val="28"/>
          <w:szCs w:val="28"/>
        </w:rPr>
        <w:t xml:space="preserve"> проверки достоверности определения сметной стоимости строительства КОС (198</w:t>
      </w:r>
      <w:r w:rsidR="00A221BE">
        <w:rPr>
          <w:rFonts w:ascii="Times New Roman" w:hAnsi="Times New Roman"/>
          <w:sz w:val="28"/>
          <w:szCs w:val="28"/>
        </w:rPr>
        <w:t xml:space="preserve">,6 млн. </w:t>
      </w:r>
      <w:r w:rsidR="008D6EC6">
        <w:rPr>
          <w:rFonts w:ascii="Times New Roman" w:hAnsi="Times New Roman"/>
          <w:sz w:val="28"/>
          <w:szCs w:val="28"/>
        </w:rPr>
        <w:t>руб.).</w:t>
      </w:r>
      <w:r w:rsidR="00DE5426">
        <w:rPr>
          <w:rFonts w:ascii="Times New Roman" w:hAnsi="Times New Roman"/>
          <w:sz w:val="28"/>
          <w:szCs w:val="28"/>
        </w:rPr>
        <w:t xml:space="preserve"> </w:t>
      </w:r>
      <w:r w:rsidR="007D43D2">
        <w:rPr>
          <w:rFonts w:ascii="Times New Roman" w:hAnsi="Times New Roman"/>
          <w:sz w:val="28"/>
          <w:szCs w:val="28"/>
        </w:rPr>
        <w:t>Указанный факт</w:t>
      </w:r>
      <w:r w:rsidR="008D6EC6">
        <w:rPr>
          <w:rFonts w:ascii="Times New Roman" w:hAnsi="Times New Roman"/>
          <w:sz w:val="28"/>
          <w:szCs w:val="28"/>
        </w:rPr>
        <w:t xml:space="preserve"> являлся следствием нарушения установленного порядка определения стоимости соответствующих видов и объемов работ (ценообразования) при строительстве КОС.</w:t>
      </w:r>
    </w:p>
    <w:p w:rsidR="008D6EC6" w:rsidRPr="002011E3" w:rsidRDefault="008D6EC6" w:rsidP="006E407E">
      <w:pPr>
        <w:pStyle w:val="a7"/>
        <w:ind w:firstLine="709"/>
        <w:jc w:val="both"/>
        <w:rPr>
          <w:rFonts w:ascii="Times New Roman" w:hAnsi="Times New Roman"/>
          <w:sz w:val="28"/>
          <w:szCs w:val="28"/>
        </w:rPr>
      </w:pPr>
      <w:r>
        <w:rPr>
          <w:rFonts w:ascii="Times New Roman" w:hAnsi="Times New Roman"/>
          <w:sz w:val="28"/>
          <w:szCs w:val="28"/>
        </w:rPr>
        <w:t>Несмотря на то, что все работы, связанные со строительством КОС, должны выполняться только в порядке исполнения договора генерального подряда, концедент</w:t>
      </w:r>
      <w:r w:rsidR="00CB405F">
        <w:rPr>
          <w:rFonts w:ascii="Times New Roman" w:hAnsi="Times New Roman"/>
          <w:sz w:val="28"/>
          <w:szCs w:val="28"/>
        </w:rPr>
        <w:t xml:space="preserve"> - администрация </w:t>
      </w:r>
      <w:r w:rsidR="00F61B4C">
        <w:rPr>
          <w:rFonts w:ascii="Times New Roman" w:hAnsi="Times New Roman"/>
          <w:sz w:val="28"/>
          <w:szCs w:val="28"/>
        </w:rPr>
        <w:t xml:space="preserve">МО «Федоровское сельское поселение» </w:t>
      </w:r>
      <w:r w:rsidR="00CB405F">
        <w:rPr>
          <w:rFonts w:ascii="Times New Roman" w:hAnsi="Times New Roman"/>
          <w:sz w:val="28"/>
          <w:szCs w:val="28"/>
        </w:rPr>
        <w:t xml:space="preserve">- </w:t>
      </w:r>
      <w:r>
        <w:rPr>
          <w:rFonts w:ascii="Times New Roman" w:hAnsi="Times New Roman"/>
          <w:sz w:val="28"/>
          <w:szCs w:val="28"/>
        </w:rPr>
        <w:t>принял к оплате работы, числившиеся выполненными по договору подряда</w:t>
      </w:r>
      <w:r w:rsidR="00A652CF">
        <w:rPr>
          <w:rFonts w:ascii="Times New Roman" w:hAnsi="Times New Roman"/>
          <w:sz w:val="28"/>
          <w:szCs w:val="28"/>
        </w:rPr>
        <w:t xml:space="preserve"> от 24.02.2017</w:t>
      </w:r>
      <w:r>
        <w:rPr>
          <w:rFonts w:ascii="Times New Roman" w:hAnsi="Times New Roman"/>
          <w:sz w:val="28"/>
          <w:szCs w:val="28"/>
        </w:rPr>
        <w:t xml:space="preserve">, заключенному между ООО «Восток» и ООО «Даля» </w:t>
      </w:r>
      <w:r w:rsidR="00A652CF">
        <w:rPr>
          <w:rFonts w:ascii="Times New Roman" w:hAnsi="Times New Roman"/>
          <w:sz w:val="28"/>
          <w:szCs w:val="28"/>
        </w:rPr>
        <w:t>на выполнение компл</w:t>
      </w:r>
      <w:r w:rsidR="00CB405F">
        <w:rPr>
          <w:rFonts w:ascii="Times New Roman" w:hAnsi="Times New Roman"/>
          <w:sz w:val="28"/>
          <w:szCs w:val="28"/>
        </w:rPr>
        <w:t xml:space="preserve">екса общестроительных работ, </w:t>
      </w:r>
      <w:r w:rsidR="00CB405F" w:rsidRPr="002011E3">
        <w:rPr>
          <w:rFonts w:ascii="Times New Roman" w:hAnsi="Times New Roman"/>
          <w:sz w:val="28"/>
          <w:szCs w:val="28"/>
        </w:rPr>
        <w:t>строительно-монтажных</w:t>
      </w:r>
      <w:r w:rsidR="00A652CF" w:rsidRPr="002011E3">
        <w:rPr>
          <w:rFonts w:ascii="Times New Roman" w:hAnsi="Times New Roman"/>
          <w:sz w:val="28"/>
          <w:szCs w:val="28"/>
        </w:rPr>
        <w:t xml:space="preserve"> и отделочных работ, поставку, монтаж и пуско-наладку оборудования, связанных со </w:t>
      </w:r>
      <w:r w:rsidR="00CB405F" w:rsidRPr="002011E3">
        <w:rPr>
          <w:rFonts w:ascii="Times New Roman" w:hAnsi="Times New Roman"/>
          <w:sz w:val="28"/>
          <w:szCs w:val="28"/>
        </w:rPr>
        <w:t xml:space="preserve">строительством КОС, и оплатил их </w:t>
      </w:r>
      <w:r w:rsidRPr="002011E3">
        <w:rPr>
          <w:rFonts w:ascii="Times New Roman" w:hAnsi="Times New Roman"/>
          <w:sz w:val="28"/>
          <w:szCs w:val="28"/>
        </w:rPr>
        <w:t>на общую сумму в размере 73</w:t>
      </w:r>
      <w:r w:rsidR="00AD613B" w:rsidRPr="002011E3">
        <w:rPr>
          <w:rFonts w:ascii="Times New Roman" w:hAnsi="Times New Roman"/>
          <w:sz w:val="28"/>
          <w:szCs w:val="28"/>
        </w:rPr>
        <w:t xml:space="preserve">,5 млн. </w:t>
      </w:r>
      <w:r w:rsidRPr="002011E3">
        <w:rPr>
          <w:rFonts w:ascii="Times New Roman" w:hAnsi="Times New Roman"/>
          <w:sz w:val="28"/>
          <w:szCs w:val="28"/>
        </w:rPr>
        <w:t>ру</w:t>
      </w:r>
      <w:r w:rsidR="00CB405F" w:rsidRPr="002011E3">
        <w:rPr>
          <w:rFonts w:ascii="Times New Roman" w:hAnsi="Times New Roman"/>
          <w:sz w:val="28"/>
          <w:szCs w:val="28"/>
        </w:rPr>
        <w:t>б</w:t>
      </w:r>
      <w:r w:rsidR="00045149" w:rsidRPr="002011E3">
        <w:rPr>
          <w:rFonts w:ascii="Times New Roman" w:hAnsi="Times New Roman"/>
          <w:sz w:val="28"/>
          <w:szCs w:val="28"/>
        </w:rPr>
        <w:t>.</w:t>
      </w:r>
    </w:p>
    <w:p w:rsidR="00045149" w:rsidRDefault="00A652CF" w:rsidP="006E407E">
      <w:pPr>
        <w:pStyle w:val="a7"/>
        <w:ind w:firstLine="709"/>
        <w:jc w:val="both"/>
        <w:rPr>
          <w:rFonts w:ascii="Times New Roman" w:hAnsi="Times New Roman"/>
          <w:sz w:val="28"/>
          <w:szCs w:val="28"/>
        </w:rPr>
      </w:pPr>
      <w:r w:rsidRPr="002011E3">
        <w:rPr>
          <w:rFonts w:ascii="Times New Roman" w:hAnsi="Times New Roman"/>
          <w:sz w:val="28"/>
          <w:szCs w:val="28"/>
        </w:rPr>
        <w:lastRenderedPageBreak/>
        <w:t>В нарушение статьи</w:t>
      </w:r>
      <w:r w:rsidR="008D6EC6" w:rsidRPr="002011E3">
        <w:rPr>
          <w:rFonts w:ascii="Times New Roman" w:hAnsi="Times New Roman"/>
          <w:sz w:val="28"/>
          <w:szCs w:val="28"/>
        </w:rPr>
        <w:t xml:space="preserve"> 8.3 Градостроительного</w:t>
      </w:r>
      <w:r w:rsidR="008D6EC6">
        <w:rPr>
          <w:rFonts w:ascii="Times New Roman" w:hAnsi="Times New Roman"/>
          <w:sz w:val="28"/>
          <w:szCs w:val="28"/>
        </w:rPr>
        <w:t xml:space="preserve"> кодекса</w:t>
      </w:r>
      <w:r>
        <w:rPr>
          <w:rFonts w:ascii="Times New Roman" w:hAnsi="Times New Roman"/>
          <w:sz w:val="28"/>
          <w:szCs w:val="28"/>
        </w:rPr>
        <w:t xml:space="preserve"> Российской Федерации и приказа</w:t>
      </w:r>
      <w:r w:rsidR="00A221BE">
        <w:rPr>
          <w:rFonts w:ascii="Times New Roman" w:hAnsi="Times New Roman"/>
          <w:sz w:val="28"/>
          <w:szCs w:val="28"/>
        </w:rPr>
        <w:t xml:space="preserve"> К</w:t>
      </w:r>
      <w:r w:rsidR="008D6EC6">
        <w:rPr>
          <w:rFonts w:ascii="Times New Roman" w:hAnsi="Times New Roman"/>
          <w:sz w:val="28"/>
          <w:szCs w:val="28"/>
        </w:rPr>
        <w:t>омитета финансов Ленинградской области от 20.10.2015 №28 «О переходе на территориальную сметно-нормативную базу ценообразования в строительстве в редакции 2014 года на территории Ленинградской области» все акты о приемке выполненных работ, связанные со строительством КОС, принятые и оплаченные концедентом в 2016-2017 годах, были составлены без применения ТСНБ-2001.</w:t>
      </w:r>
    </w:p>
    <w:p w:rsidR="008D6EC6" w:rsidRPr="00F667D3" w:rsidRDefault="00DE5426" w:rsidP="006E407E">
      <w:pPr>
        <w:pStyle w:val="a7"/>
        <w:ind w:firstLine="709"/>
        <w:jc w:val="both"/>
        <w:rPr>
          <w:rFonts w:ascii="Times New Roman" w:hAnsi="Times New Roman"/>
          <w:sz w:val="28"/>
          <w:szCs w:val="28"/>
        </w:rPr>
      </w:pPr>
      <w:r>
        <w:rPr>
          <w:rFonts w:ascii="Times New Roman" w:hAnsi="Times New Roman"/>
          <w:sz w:val="28"/>
          <w:szCs w:val="28"/>
        </w:rPr>
        <w:t xml:space="preserve">Со специального банковского расчетного счета, на который зачислялись все денежные средства, подлежавшие направлению на финансирование строительства КОС, </w:t>
      </w:r>
      <w:r w:rsidR="008D6EC6">
        <w:rPr>
          <w:rFonts w:ascii="Times New Roman" w:hAnsi="Times New Roman"/>
          <w:sz w:val="28"/>
          <w:szCs w:val="28"/>
        </w:rPr>
        <w:t>администрация МО «Федоровское сельское поселение» в 2017 году произвела расходы, фактически не связанные с</w:t>
      </w:r>
      <w:r w:rsidR="00E5769E">
        <w:rPr>
          <w:rFonts w:ascii="Times New Roman" w:hAnsi="Times New Roman"/>
          <w:sz w:val="28"/>
          <w:szCs w:val="28"/>
        </w:rPr>
        <w:t xml:space="preserve">о строительством КОС, </w:t>
      </w:r>
      <w:r w:rsidR="00CD746B">
        <w:rPr>
          <w:rFonts w:ascii="Times New Roman" w:hAnsi="Times New Roman"/>
          <w:sz w:val="28"/>
          <w:szCs w:val="28"/>
        </w:rPr>
        <w:t>на общую сумму</w:t>
      </w:r>
      <w:r w:rsidR="008D6EC6" w:rsidRPr="00F667D3">
        <w:rPr>
          <w:rFonts w:ascii="Times New Roman" w:hAnsi="Times New Roman"/>
          <w:sz w:val="28"/>
          <w:szCs w:val="28"/>
        </w:rPr>
        <w:t xml:space="preserve"> </w:t>
      </w:r>
      <w:r w:rsidR="00AD613B" w:rsidRPr="00F667D3">
        <w:rPr>
          <w:rFonts w:ascii="Times New Roman" w:hAnsi="Times New Roman"/>
          <w:sz w:val="28"/>
          <w:szCs w:val="28"/>
        </w:rPr>
        <w:t>0,23 млн. руб.</w:t>
      </w:r>
    </w:p>
    <w:p w:rsidR="008D6EC6" w:rsidRDefault="00B4790C" w:rsidP="006E407E">
      <w:pPr>
        <w:pStyle w:val="a7"/>
        <w:ind w:firstLine="709"/>
        <w:jc w:val="both"/>
        <w:rPr>
          <w:rFonts w:ascii="Times New Roman" w:hAnsi="Times New Roman"/>
          <w:sz w:val="28"/>
          <w:szCs w:val="28"/>
        </w:rPr>
      </w:pPr>
      <w:r>
        <w:rPr>
          <w:rFonts w:ascii="Times New Roman" w:hAnsi="Times New Roman"/>
          <w:sz w:val="28"/>
          <w:szCs w:val="28"/>
        </w:rPr>
        <w:t>П</w:t>
      </w:r>
      <w:r w:rsidR="00CB405F">
        <w:rPr>
          <w:rFonts w:ascii="Times New Roman" w:hAnsi="Times New Roman"/>
          <w:sz w:val="28"/>
          <w:szCs w:val="28"/>
        </w:rPr>
        <w:t>о результатам экспе</w:t>
      </w:r>
      <w:r>
        <w:rPr>
          <w:rFonts w:ascii="Times New Roman" w:hAnsi="Times New Roman"/>
          <w:sz w:val="28"/>
          <w:szCs w:val="28"/>
        </w:rPr>
        <w:t>ртно-аналитического мероприятия</w:t>
      </w:r>
      <w:r w:rsidR="00CB405F">
        <w:rPr>
          <w:rFonts w:ascii="Times New Roman" w:hAnsi="Times New Roman"/>
          <w:sz w:val="28"/>
          <w:szCs w:val="28"/>
        </w:rPr>
        <w:t xml:space="preserve"> </w:t>
      </w:r>
      <w:r w:rsidR="00DE5426">
        <w:rPr>
          <w:rFonts w:ascii="Times New Roman" w:hAnsi="Times New Roman"/>
          <w:sz w:val="28"/>
          <w:szCs w:val="28"/>
        </w:rPr>
        <w:t xml:space="preserve">замечания </w:t>
      </w:r>
      <w:r w:rsidR="003079B1">
        <w:rPr>
          <w:rFonts w:ascii="Times New Roman" w:hAnsi="Times New Roman"/>
          <w:sz w:val="28"/>
          <w:szCs w:val="28"/>
        </w:rPr>
        <w:t xml:space="preserve">концедентом устранены, </w:t>
      </w:r>
      <w:r w:rsidR="008D6EC6" w:rsidRPr="00F667D3">
        <w:rPr>
          <w:rFonts w:ascii="Times New Roman" w:hAnsi="Times New Roman"/>
          <w:sz w:val="28"/>
          <w:szCs w:val="28"/>
        </w:rPr>
        <w:t>специа</w:t>
      </w:r>
      <w:r w:rsidR="003079B1">
        <w:rPr>
          <w:rFonts w:ascii="Times New Roman" w:hAnsi="Times New Roman"/>
          <w:sz w:val="28"/>
          <w:szCs w:val="28"/>
        </w:rPr>
        <w:t xml:space="preserve">льный банковский расчетный счет </w:t>
      </w:r>
      <w:r w:rsidR="008D6EC6" w:rsidRPr="00F667D3">
        <w:rPr>
          <w:rFonts w:ascii="Times New Roman" w:hAnsi="Times New Roman"/>
          <w:sz w:val="28"/>
          <w:szCs w:val="28"/>
        </w:rPr>
        <w:t>администрации МО «Ф</w:t>
      </w:r>
      <w:r>
        <w:rPr>
          <w:rFonts w:ascii="Times New Roman" w:hAnsi="Times New Roman"/>
          <w:sz w:val="28"/>
          <w:szCs w:val="28"/>
        </w:rPr>
        <w:t xml:space="preserve">едоровское сельское поселение», </w:t>
      </w:r>
      <w:r w:rsidR="008D6EC6" w:rsidRPr="00F667D3">
        <w:rPr>
          <w:rFonts w:ascii="Times New Roman" w:hAnsi="Times New Roman"/>
          <w:sz w:val="28"/>
          <w:szCs w:val="28"/>
        </w:rPr>
        <w:t>на который зачислялись средства, направляемые на финансирование строи</w:t>
      </w:r>
      <w:r w:rsidR="00304E08">
        <w:rPr>
          <w:rFonts w:ascii="Times New Roman" w:hAnsi="Times New Roman"/>
          <w:sz w:val="28"/>
          <w:szCs w:val="28"/>
        </w:rPr>
        <w:t>тельства КОС, на сумму</w:t>
      </w:r>
      <w:r w:rsidR="008D6EC6" w:rsidRPr="00F667D3">
        <w:rPr>
          <w:rFonts w:ascii="Times New Roman" w:hAnsi="Times New Roman"/>
          <w:sz w:val="28"/>
          <w:szCs w:val="28"/>
        </w:rPr>
        <w:t xml:space="preserve"> </w:t>
      </w:r>
      <w:r w:rsidR="00AD613B" w:rsidRPr="00F667D3">
        <w:rPr>
          <w:rFonts w:ascii="Times New Roman" w:hAnsi="Times New Roman"/>
          <w:sz w:val="28"/>
          <w:szCs w:val="28"/>
        </w:rPr>
        <w:t xml:space="preserve">0,23 млн. руб. </w:t>
      </w:r>
      <w:r w:rsidR="008D6EC6" w:rsidRPr="00F667D3">
        <w:rPr>
          <w:rFonts w:ascii="Times New Roman" w:hAnsi="Times New Roman"/>
          <w:sz w:val="28"/>
          <w:szCs w:val="28"/>
        </w:rPr>
        <w:t>восстановлен.</w:t>
      </w:r>
    </w:p>
    <w:p w:rsidR="00631345" w:rsidRDefault="003079B1" w:rsidP="00D14844">
      <w:pPr>
        <w:pStyle w:val="a7"/>
        <w:ind w:firstLine="709"/>
        <w:jc w:val="both"/>
        <w:rPr>
          <w:rFonts w:ascii="Times New Roman" w:hAnsi="Times New Roman"/>
          <w:b/>
          <w:sz w:val="28"/>
          <w:szCs w:val="28"/>
        </w:rPr>
      </w:pPr>
      <w:r w:rsidRPr="00D14844">
        <w:rPr>
          <w:rFonts w:ascii="Times New Roman" w:hAnsi="Times New Roman"/>
          <w:sz w:val="28"/>
          <w:szCs w:val="28"/>
        </w:rPr>
        <w:t>Экспертно-аналитичес</w:t>
      </w:r>
      <w:r w:rsidR="00631345">
        <w:rPr>
          <w:rFonts w:ascii="Times New Roman" w:hAnsi="Times New Roman"/>
          <w:sz w:val="28"/>
          <w:szCs w:val="28"/>
        </w:rPr>
        <w:t xml:space="preserve">кое </w:t>
      </w:r>
      <w:r w:rsidRPr="00D14844">
        <w:rPr>
          <w:rFonts w:ascii="Times New Roman" w:hAnsi="Times New Roman"/>
          <w:sz w:val="28"/>
          <w:szCs w:val="28"/>
        </w:rPr>
        <w:t>мероприятие</w:t>
      </w:r>
      <w:r w:rsidR="00631345">
        <w:rPr>
          <w:rFonts w:ascii="Times New Roman" w:hAnsi="Times New Roman"/>
          <w:sz w:val="28"/>
          <w:szCs w:val="28"/>
        </w:rPr>
        <w:t xml:space="preserve"> </w:t>
      </w:r>
      <w:r w:rsidR="00FC6D52" w:rsidRPr="00D14844">
        <w:rPr>
          <w:rFonts w:ascii="Times New Roman" w:hAnsi="Times New Roman"/>
          <w:b/>
          <w:sz w:val="28"/>
          <w:szCs w:val="28"/>
        </w:rPr>
        <w:t>«Участие специалистов Контрольно-счетной палаты Ленинградской области в совместных проверках финансовых операций, имеющих признаки непра</w:t>
      </w:r>
      <w:r w:rsidR="00D14844">
        <w:rPr>
          <w:rFonts w:ascii="Times New Roman" w:hAnsi="Times New Roman"/>
          <w:b/>
          <w:sz w:val="28"/>
          <w:szCs w:val="28"/>
        </w:rPr>
        <w:t xml:space="preserve">вомерного использования средств </w:t>
      </w:r>
      <w:r w:rsidR="00FC6D52" w:rsidRPr="00D14844">
        <w:rPr>
          <w:rFonts w:ascii="Times New Roman" w:hAnsi="Times New Roman"/>
          <w:b/>
          <w:sz w:val="28"/>
          <w:szCs w:val="28"/>
        </w:rPr>
        <w:t>организациями коммунального комплекса Ленинградской области, в соответствии с письмом Президента Российской Федераци</w:t>
      </w:r>
      <w:r w:rsidRPr="00D14844">
        <w:rPr>
          <w:rFonts w:ascii="Times New Roman" w:hAnsi="Times New Roman"/>
          <w:b/>
          <w:sz w:val="28"/>
          <w:szCs w:val="28"/>
        </w:rPr>
        <w:t>и от 17 марта 2011 года №Пр-701,</w:t>
      </w:r>
      <w:r w:rsidR="00FC6D52" w:rsidRPr="00D14844">
        <w:rPr>
          <w:rFonts w:ascii="Times New Roman" w:hAnsi="Times New Roman"/>
          <w:b/>
          <w:sz w:val="28"/>
          <w:szCs w:val="28"/>
        </w:rPr>
        <w:t xml:space="preserve"> по отдельным вопросам финансово-хозяйственной деятельности Муниципального унитарного предприятия «Жилищно-коммунальное хозяйство города Гатчины» за 2014-2015 годы</w:t>
      </w:r>
      <w:r w:rsidRPr="00D14844">
        <w:rPr>
          <w:rFonts w:ascii="Times New Roman" w:hAnsi="Times New Roman"/>
          <w:b/>
          <w:sz w:val="28"/>
          <w:szCs w:val="28"/>
        </w:rPr>
        <w:t>»</w:t>
      </w:r>
      <w:r w:rsidR="00631345">
        <w:rPr>
          <w:rFonts w:ascii="Times New Roman" w:hAnsi="Times New Roman"/>
          <w:b/>
          <w:sz w:val="28"/>
          <w:szCs w:val="28"/>
        </w:rPr>
        <w:t xml:space="preserve"> </w:t>
      </w:r>
      <w:r w:rsidR="00631345" w:rsidRPr="00D14844">
        <w:rPr>
          <w:rFonts w:ascii="Times New Roman" w:hAnsi="Times New Roman"/>
          <w:sz w:val="28"/>
          <w:szCs w:val="28"/>
        </w:rPr>
        <w:t>(заключение от 28.12.2017).</w:t>
      </w:r>
    </w:p>
    <w:p w:rsidR="00FC6D52" w:rsidRPr="00D14844" w:rsidRDefault="006115FD" w:rsidP="00D14844">
      <w:pPr>
        <w:pStyle w:val="a7"/>
        <w:ind w:firstLine="709"/>
        <w:jc w:val="both"/>
        <w:rPr>
          <w:rFonts w:ascii="Times New Roman" w:hAnsi="Times New Roman"/>
          <w:sz w:val="28"/>
          <w:szCs w:val="28"/>
        </w:rPr>
      </w:pPr>
      <w:r w:rsidRPr="00D14844">
        <w:rPr>
          <w:rFonts w:ascii="Times New Roman" w:hAnsi="Times New Roman"/>
          <w:sz w:val="28"/>
          <w:szCs w:val="28"/>
        </w:rPr>
        <w:t>Экспертно-аналитичес</w:t>
      </w:r>
      <w:r>
        <w:rPr>
          <w:rFonts w:ascii="Times New Roman" w:hAnsi="Times New Roman"/>
          <w:sz w:val="28"/>
          <w:szCs w:val="28"/>
        </w:rPr>
        <w:t xml:space="preserve">кое </w:t>
      </w:r>
      <w:r w:rsidRPr="00D14844">
        <w:rPr>
          <w:rFonts w:ascii="Times New Roman" w:hAnsi="Times New Roman"/>
          <w:sz w:val="28"/>
          <w:szCs w:val="28"/>
        </w:rPr>
        <w:t>мероприятие</w:t>
      </w:r>
      <w:r>
        <w:rPr>
          <w:rFonts w:ascii="Times New Roman" w:hAnsi="Times New Roman"/>
          <w:sz w:val="28"/>
          <w:szCs w:val="28"/>
        </w:rPr>
        <w:t xml:space="preserve"> </w:t>
      </w:r>
      <w:r w:rsidR="003079B1" w:rsidRPr="00D14844">
        <w:rPr>
          <w:rFonts w:ascii="Times New Roman" w:hAnsi="Times New Roman"/>
          <w:sz w:val="28"/>
          <w:szCs w:val="28"/>
        </w:rPr>
        <w:t>проведено по обращению Гатчинского отделения Управления ФСБ России по г. Санкт-Петербур</w:t>
      </w:r>
      <w:r>
        <w:rPr>
          <w:rFonts w:ascii="Times New Roman" w:hAnsi="Times New Roman"/>
          <w:sz w:val="28"/>
          <w:szCs w:val="28"/>
        </w:rPr>
        <w:t>гу и Ленинградской области.</w:t>
      </w:r>
    </w:p>
    <w:p w:rsidR="00311580" w:rsidRPr="006115FD" w:rsidRDefault="00311580" w:rsidP="006E407E">
      <w:pPr>
        <w:pStyle w:val="a7"/>
        <w:ind w:firstLine="709"/>
        <w:jc w:val="both"/>
        <w:rPr>
          <w:rFonts w:ascii="Times New Roman" w:hAnsi="Times New Roman"/>
          <w:sz w:val="28"/>
          <w:szCs w:val="28"/>
        </w:rPr>
      </w:pPr>
      <w:r>
        <w:rPr>
          <w:rFonts w:ascii="Times New Roman" w:hAnsi="Times New Roman"/>
          <w:sz w:val="28"/>
          <w:szCs w:val="28"/>
        </w:rPr>
        <w:t xml:space="preserve">В </w:t>
      </w:r>
      <w:r w:rsidR="00E57FB0">
        <w:rPr>
          <w:rFonts w:ascii="Times New Roman" w:hAnsi="Times New Roman"/>
          <w:sz w:val="28"/>
          <w:szCs w:val="28"/>
        </w:rPr>
        <w:t xml:space="preserve">ходе </w:t>
      </w:r>
      <w:r>
        <w:rPr>
          <w:rFonts w:ascii="Times New Roman" w:hAnsi="Times New Roman"/>
          <w:sz w:val="28"/>
          <w:szCs w:val="28"/>
        </w:rPr>
        <w:t xml:space="preserve">мероприятия </w:t>
      </w:r>
      <w:r w:rsidR="00E57FB0">
        <w:rPr>
          <w:rFonts w:ascii="Times New Roman" w:hAnsi="Times New Roman"/>
          <w:sz w:val="28"/>
          <w:szCs w:val="28"/>
        </w:rPr>
        <w:t xml:space="preserve">проверено </w:t>
      </w:r>
      <w:r>
        <w:rPr>
          <w:rFonts w:ascii="Times New Roman" w:hAnsi="Times New Roman"/>
          <w:sz w:val="28"/>
          <w:szCs w:val="28"/>
        </w:rPr>
        <w:t>34 договора строительного подряда на общую сумму в размере 3,4 млн. руб., заключенных в 2014-2</w:t>
      </w:r>
      <w:r w:rsidR="0004688F">
        <w:rPr>
          <w:rFonts w:ascii="Times New Roman" w:hAnsi="Times New Roman"/>
          <w:sz w:val="28"/>
          <w:szCs w:val="28"/>
        </w:rPr>
        <w:t>015 годах МУП «ЖКХ»</w:t>
      </w:r>
      <w:r>
        <w:rPr>
          <w:rFonts w:ascii="Times New Roman" w:hAnsi="Times New Roman"/>
          <w:sz w:val="28"/>
          <w:szCs w:val="28"/>
        </w:rPr>
        <w:t xml:space="preserve"> на выполнен</w:t>
      </w:r>
      <w:r w:rsidR="0004688F">
        <w:rPr>
          <w:rFonts w:ascii="Times New Roman" w:hAnsi="Times New Roman"/>
          <w:sz w:val="28"/>
          <w:szCs w:val="28"/>
        </w:rPr>
        <w:t xml:space="preserve">ие ремонтных работ, связанных с </w:t>
      </w:r>
      <w:r>
        <w:rPr>
          <w:rFonts w:ascii="Times New Roman" w:hAnsi="Times New Roman"/>
          <w:sz w:val="28"/>
          <w:szCs w:val="28"/>
        </w:rPr>
        <w:t xml:space="preserve">герметизацией и теплоизоляцией вертикальных и горизонтальных межпанельных стыков </w:t>
      </w:r>
      <w:r w:rsidRPr="006115FD">
        <w:rPr>
          <w:rFonts w:ascii="Times New Roman" w:hAnsi="Times New Roman"/>
          <w:sz w:val="28"/>
          <w:szCs w:val="28"/>
        </w:rPr>
        <w:t>панельных многоквартирных жилых домов г. Гатчина.</w:t>
      </w:r>
    </w:p>
    <w:p w:rsidR="00311580" w:rsidRPr="006115FD" w:rsidRDefault="00D14844" w:rsidP="006E407E">
      <w:pPr>
        <w:pStyle w:val="a7"/>
        <w:ind w:firstLine="709"/>
        <w:jc w:val="both"/>
        <w:rPr>
          <w:rFonts w:ascii="Times New Roman" w:hAnsi="Times New Roman"/>
          <w:sz w:val="28"/>
          <w:szCs w:val="28"/>
        </w:rPr>
      </w:pPr>
      <w:r w:rsidRPr="006115FD">
        <w:rPr>
          <w:rFonts w:ascii="Times New Roman" w:hAnsi="Times New Roman"/>
          <w:sz w:val="28"/>
          <w:szCs w:val="28"/>
        </w:rPr>
        <w:t>П</w:t>
      </w:r>
      <w:r w:rsidR="00E57FB0" w:rsidRPr="006115FD">
        <w:rPr>
          <w:rFonts w:ascii="Times New Roman" w:hAnsi="Times New Roman"/>
          <w:sz w:val="28"/>
          <w:szCs w:val="28"/>
        </w:rPr>
        <w:t xml:space="preserve">роведена </w:t>
      </w:r>
      <w:r w:rsidR="00311580" w:rsidRPr="006115FD">
        <w:rPr>
          <w:rFonts w:ascii="Times New Roman" w:hAnsi="Times New Roman"/>
          <w:sz w:val="28"/>
          <w:szCs w:val="28"/>
        </w:rPr>
        <w:t>выборочная проверка действовавшего порядка формирования стоимости работ, связанных с теплоизоляцией и герметизацией межпанельных стыков, а именно</w:t>
      </w:r>
      <w:r w:rsidRPr="006115FD">
        <w:rPr>
          <w:rFonts w:ascii="Times New Roman" w:hAnsi="Times New Roman"/>
          <w:sz w:val="28"/>
          <w:szCs w:val="28"/>
        </w:rPr>
        <w:t xml:space="preserve">, </w:t>
      </w:r>
      <w:r w:rsidR="00311580" w:rsidRPr="006115FD">
        <w:rPr>
          <w:rFonts w:ascii="Times New Roman" w:hAnsi="Times New Roman"/>
          <w:sz w:val="28"/>
          <w:szCs w:val="28"/>
        </w:rPr>
        <w:t xml:space="preserve">применения территориальных единичных расценок на ремонтно-строительные работы (ТЕРр 81-04-2001 Ленинградская область) в части исполнения семи договоров подряда, заключенных на общую сумму 0,7 млн. руб. </w:t>
      </w:r>
    </w:p>
    <w:p w:rsidR="00311580" w:rsidRPr="006115FD" w:rsidRDefault="00311580" w:rsidP="006E407E">
      <w:pPr>
        <w:pStyle w:val="a7"/>
        <w:ind w:firstLine="709"/>
        <w:jc w:val="both"/>
        <w:rPr>
          <w:rFonts w:ascii="Times New Roman" w:hAnsi="Times New Roman"/>
          <w:sz w:val="28"/>
          <w:szCs w:val="28"/>
        </w:rPr>
      </w:pPr>
      <w:r w:rsidRPr="006115FD">
        <w:rPr>
          <w:rFonts w:ascii="Times New Roman" w:hAnsi="Times New Roman"/>
          <w:sz w:val="28"/>
          <w:szCs w:val="28"/>
        </w:rPr>
        <w:t>В р</w:t>
      </w:r>
      <w:r w:rsidR="003079B1" w:rsidRPr="006115FD">
        <w:rPr>
          <w:rFonts w:ascii="Times New Roman" w:hAnsi="Times New Roman"/>
          <w:sz w:val="28"/>
          <w:szCs w:val="28"/>
        </w:rPr>
        <w:t xml:space="preserve">езультате проверки </w:t>
      </w:r>
      <w:r w:rsidRPr="006115FD">
        <w:rPr>
          <w:rFonts w:ascii="Times New Roman" w:hAnsi="Times New Roman"/>
          <w:sz w:val="28"/>
          <w:szCs w:val="28"/>
        </w:rPr>
        <w:t xml:space="preserve">установлено, что фактически имело место необоснованное завышение стоимости числившихся выполненными и оплаченными работ по </w:t>
      </w:r>
      <w:r w:rsidR="003079B1" w:rsidRPr="006115FD">
        <w:rPr>
          <w:rFonts w:ascii="Times New Roman" w:hAnsi="Times New Roman"/>
          <w:sz w:val="28"/>
          <w:szCs w:val="28"/>
        </w:rPr>
        <w:t xml:space="preserve">семи договорам </w:t>
      </w:r>
      <w:r w:rsidRPr="006115FD">
        <w:rPr>
          <w:rFonts w:ascii="Times New Roman" w:hAnsi="Times New Roman"/>
          <w:sz w:val="28"/>
          <w:szCs w:val="28"/>
        </w:rPr>
        <w:t>на общу</w:t>
      </w:r>
      <w:r w:rsidR="00894AA6" w:rsidRPr="006115FD">
        <w:rPr>
          <w:rFonts w:ascii="Times New Roman" w:hAnsi="Times New Roman"/>
          <w:sz w:val="28"/>
          <w:szCs w:val="28"/>
        </w:rPr>
        <w:t>ю сумму в размере 0,3 млн. руб.</w:t>
      </w:r>
    </w:p>
    <w:p w:rsidR="00311580" w:rsidRPr="006115FD" w:rsidRDefault="00DE5426" w:rsidP="006E407E">
      <w:pPr>
        <w:pStyle w:val="a7"/>
        <w:ind w:firstLine="709"/>
        <w:jc w:val="both"/>
        <w:rPr>
          <w:rFonts w:ascii="Times New Roman" w:hAnsi="Times New Roman"/>
          <w:sz w:val="28"/>
          <w:szCs w:val="28"/>
        </w:rPr>
      </w:pPr>
      <w:r w:rsidRPr="006115FD">
        <w:rPr>
          <w:rFonts w:ascii="Times New Roman" w:hAnsi="Times New Roman"/>
          <w:sz w:val="28"/>
          <w:szCs w:val="28"/>
        </w:rPr>
        <w:lastRenderedPageBreak/>
        <w:t>М</w:t>
      </w:r>
      <w:r w:rsidR="00311580" w:rsidRPr="006115FD">
        <w:rPr>
          <w:rFonts w:ascii="Times New Roman" w:hAnsi="Times New Roman"/>
          <w:sz w:val="28"/>
          <w:szCs w:val="28"/>
        </w:rPr>
        <w:t>атериалы</w:t>
      </w:r>
      <w:r w:rsidR="0004688F" w:rsidRPr="006115FD">
        <w:rPr>
          <w:rFonts w:ascii="Times New Roman" w:hAnsi="Times New Roman"/>
          <w:b/>
          <w:sz w:val="28"/>
          <w:szCs w:val="28"/>
        </w:rPr>
        <w:t xml:space="preserve"> </w:t>
      </w:r>
      <w:r w:rsidR="00311580" w:rsidRPr="006115FD">
        <w:rPr>
          <w:rFonts w:ascii="Times New Roman" w:hAnsi="Times New Roman"/>
          <w:sz w:val="28"/>
          <w:szCs w:val="28"/>
        </w:rPr>
        <w:t>экспе</w:t>
      </w:r>
      <w:r w:rsidR="00F64008" w:rsidRPr="006115FD">
        <w:rPr>
          <w:rFonts w:ascii="Times New Roman" w:hAnsi="Times New Roman"/>
          <w:sz w:val="28"/>
          <w:szCs w:val="28"/>
        </w:rPr>
        <w:t>ртно-аналитического мероприятия</w:t>
      </w:r>
      <w:r w:rsidR="00311580" w:rsidRPr="006115FD">
        <w:rPr>
          <w:rFonts w:ascii="Times New Roman" w:hAnsi="Times New Roman"/>
          <w:sz w:val="28"/>
          <w:szCs w:val="28"/>
        </w:rPr>
        <w:t xml:space="preserve"> направлены в Прокуратуру Ленинградской области и </w:t>
      </w:r>
      <w:r w:rsidR="00213744" w:rsidRPr="006115FD">
        <w:rPr>
          <w:rFonts w:ascii="Times New Roman" w:hAnsi="Times New Roman"/>
          <w:sz w:val="28"/>
          <w:szCs w:val="28"/>
        </w:rPr>
        <w:t xml:space="preserve">в </w:t>
      </w:r>
      <w:r w:rsidR="00311580" w:rsidRPr="006115FD">
        <w:rPr>
          <w:rFonts w:ascii="Times New Roman" w:hAnsi="Times New Roman"/>
          <w:sz w:val="28"/>
          <w:szCs w:val="28"/>
        </w:rPr>
        <w:t xml:space="preserve">Гатчинское отделение Управления </w:t>
      </w:r>
      <w:r w:rsidR="007A2FEB" w:rsidRPr="006115FD">
        <w:rPr>
          <w:rFonts w:ascii="Times New Roman" w:hAnsi="Times New Roman"/>
          <w:sz w:val="28"/>
          <w:szCs w:val="28"/>
        </w:rPr>
        <w:t xml:space="preserve">ФСБ России </w:t>
      </w:r>
      <w:r w:rsidR="00BB7E67" w:rsidRPr="006115FD">
        <w:rPr>
          <w:rFonts w:ascii="Times New Roman" w:hAnsi="Times New Roman"/>
          <w:sz w:val="28"/>
          <w:szCs w:val="28"/>
        </w:rPr>
        <w:t>по г.</w:t>
      </w:r>
      <w:r w:rsidR="00311580" w:rsidRPr="006115FD">
        <w:rPr>
          <w:rFonts w:ascii="Times New Roman" w:hAnsi="Times New Roman"/>
          <w:sz w:val="28"/>
          <w:szCs w:val="28"/>
        </w:rPr>
        <w:t xml:space="preserve"> Санкт-Петербургу и Ленинградской области.</w:t>
      </w:r>
    </w:p>
    <w:p w:rsidR="00D14844" w:rsidRPr="00D14844" w:rsidRDefault="00D14844" w:rsidP="00D14844">
      <w:pPr>
        <w:spacing w:after="0" w:line="240" w:lineRule="auto"/>
        <w:ind w:firstLine="709"/>
        <w:jc w:val="both"/>
        <w:rPr>
          <w:rFonts w:ascii="Times New Roman" w:hAnsi="Times New Roman"/>
          <w:b/>
          <w:sz w:val="28"/>
          <w:szCs w:val="28"/>
        </w:rPr>
      </w:pPr>
      <w:r w:rsidRPr="00D14844">
        <w:rPr>
          <w:rFonts w:ascii="Times New Roman" w:hAnsi="Times New Roman"/>
          <w:sz w:val="28"/>
          <w:szCs w:val="28"/>
        </w:rPr>
        <w:t>Экспертно-аналитические</w:t>
      </w:r>
      <w:r w:rsidR="00F34BBD" w:rsidRPr="00D14844">
        <w:rPr>
          <w:rFonts w:ascii="Times New Roman" w:hAnsi="Times New Roman"/>
          <w:sz w:val="28"/>
          <w:szCs w:val="28"/>
        </w:rPr>
        <w:t xml:space="preserve"> мероприятия</w:t>
      </w:r>
      <w:r w:rsidR="00F34BBD" w:rsidRPr="00C21E31">
        <w:rPr>
          <w:rFonts w:ascii="Times New Roman" w:hAnsi="Times New Roman"/>
          <w:b/>
          <w:sz w:val="28"/>
          <w:szCs w:val="28"/>
        </w:rPr>
        <w:t xml:space="preserve"> «Проверка</w:t>
      </w:r>
      <w:r w:rsidR="00F34BBD" w:rsidRPr="00F34BBD">
        <w:rPr>
          <w:rFonts w:ascii="Times New Roman" w:hAnsi="Times New Roman"/>
          <w:b/>
          <w:sz w:val="28"/>
          <w:szCs w:val="28"/>
        </w:rPr>
        <w:t xml:space="preserve"> строительства</w:t>
      </w:r>
      <w:r w:rsidR="00F34BBD" w:rsidRPr="00AA1020">
        <w:rPr>
          <w:rFonts w:ascii="Times New Roman" w:hAnsi="Times New Roman"/>
          <w:b/>
          <w:sz w:val="28"/>
          <w:szCs w:val="28"/>
        </w:rPr>
        <w:t xml:space="preserve"> переходной галереи между производственными корпусами АО «218 авиаремонтный завод», выполненн</w:t>
      </w:r>
      <w:r w:rsidR="00F34BBD">
        <w:rPr>
          <w:rFonts w:ascii="Times New Roman" w:hAnsi="Times New Roman"/>
          <w:b/>
          <w:sz w:val="28"/>
          <w:szCs w:val="28"/>
        </w:rPr>
        <w:t>ого</w:t>
      </w:r>
      <w:r w:rsidR="00213744">
        <w:rPr>
          <w:rFonts w:ascii="Times New Roman" w:hAnsi="Times New Roman"/>
          <w:b/>
          <w:sz w:val="28"/>
          <w:szCs w:val="28"/>
        </w:rPr>
        <w:t xml:space="preserve"> </w:t>
      </w:r>
      <w:r w:rsidR="00F34BBD" w:rsidRPr="00AA1020">
        <w:rPr>
          <w:rFonts w:ascii="Times New Roman" w:hAnsi="Times New Roman"/>
          <w:b/>
          <w:sz w:val="28"/>
          <w:szCs w:val="28"/>
        </w:rPr>
        <w:t>в 2015-</w:t>
      </w:r>
      <w:r w:rsidR="00F34BBD">
        <w:rPr>
          <w:rFonts w:ascii="Times New Roman" w:hAnsi="Times New Roman"/>
          <w:b/>
          <w:sz w:val="28"/>
          <w:szCs w:val="28"/>
        </w:rPr>
        <w:t>2016 годах</w:t>
      </w:r>
      <w:r>
        <w:rPr>
          <w:rFonts w:ascii="Times New Roman" w:hAnsi="Times New Roman"/>
          <w:b/>
          <w:sz w:val="28"/>
          <w:szCs w:val="28"/>
        </w:rPr>
        <w:t xml:space="preserve">» </w:t>
      </w:r>
      <w:r w:rsidR="006115FD" w:rsidRPr="006115FD">
        <w:rPr>
          <w:rFonts w:ascii="Times New Roman" w:hAnsi="Times New Roman"/>
          <w:sz w:val="28"/>
          <w:szCs w:val="28"/>
        </w:rPr>
        <w:t>(заключение от 03.05.2017)</w:t>
      </w:r>
      <w:r w:rsidR="006115FD">
        <w:rPr>
          <w:rFonts w:ascii="Times New Roman" w:hAnsi="Times New Roman"/>
          <w:sz w:val="28"/>
          <w:szCs w:val="28"/>
        </w:rPr>
        <w:t xml:space="preserve">, </w:t>
      </w:r>
      <w:r>
        <w:rPr>
          <w:rFonts w:ascii="Times New Roman" w:hAnsi="Times New Roman"/>
          <w:b/>
          <w:sz w:val="28"/>
          <w:szCs w:val="28"/>
        </w:rPr>
        <w:t xml:space="preserve">«Проверка исполнения государственного контракта, заключенного </w:t>
      </w:r>
      <w:r w:rsidRPr="00F34BBD">
        <w:rPr>
          <w:rFonts w:ascii="Times New Roman" w:hAnsi="Times New Roman"/>
          <w:b/>
          <w:sz w:val="28"/>
          <w:szCs w:val="28"/>
        </w:rPr>
        <w:t>на выполнение работ в помещениях здания, занимаемых Гатчинским районным отделом</w:t>
      </w:r>
      <w:r>
        <w:rPr>
          <w:rFonts w:ascii="Times New Roman" w:hAnsi="Times New Roman"/>
          <w:b/>
          <w:sz w:val="28"/>
          <w:szCs w:val="28"/>
        </w:rPr>
        <w:t xml:space="preserve"> судебных приставов </w:t>
      </w:r>
      <w:r w:rsidRPr="00EC1A50">
        <w:rPr>
          <w:rFonts w:ascii="Times New Roman" w:hAnsi="Times New Roman"/>
          <w:b/>
          <w:sz w:val="28"/>
          <w:szCs w:val="28"/>
        </w:rPr>
        <w:t>Управления Федеральной службы судебных приставов Российской Фед</w:t>
      </w:r>
      <w:r>
        <w:rPr>
          <w:rFonts w:ascii="Times New Roman" w:hAnsi="Times New Roman"/>
          <w:b/>
          <w:sz w:val="28"/>
          <w:szCs w:val="28"/>
        </w:rPr>
        <w:t>ерации по Ленинградской области»</w:t>
      </w:r>
      <w:r w:rsidR="006115FD">
        <w:rPr>
          <w:rFonts w:ascii="Times New Roman" w:hAnsi="Times New Roman"/>
          <w:b/>
          <w:sz w:val="28"/>
          <w:szCs w:val="28"/>
        </w:rPr>
        <w:t xml:space="preserve"> </w:t>
      </w:r>
      <w:r w:rsidR="006115FD" w:rsidRPr="006115FD">
        <w:rPr>
          <w:rFonts w:ascii="Times New Roman" w:hAnsi="Times New Roman"/>
          <w:sz w:val="28"/>
          <w:szCs w:val="28"/>
        </w:rPr>
        <w:t>(</w:t>
      </w:r>
      <w:r w:rsidR="006115FD">
        <w:rPr>
          <w:rFonts w:ascii="Times New Roman" w:hAnsi="Times New Roman"/>
          <w:sz w:val="28"/>
          <w:szCs w:val="28"/>
        </w:rPr>
        <w:t xml:space="preserve">заключение от 02.06.2017) </w:t>
      </w:r>
      <w:r w:rsidRPr="00D14844">
        <w:rPr>
          <w:rFonts w:ascii="Times New Roman" w:hAnsi="Times New Roman"/>
          <w:sz w:val="28"/>
          <w:szCs w:val="28"/>
        </w:rPr>
        <w:t>проведе</w:t>
      </w:r>
      <w:r>
        <w:rPr>
          <w:rFonts w:ascii="Times New Roman" w:hAnsi="Times New Roman"/>
          <w:sz w:val="28"/>
          <w:szCs w:val="28"/>
        </w:rPr>
        <w:t>ны в соответствии с обращениями</w:t>
      </w:r>
      <w:r w:rsidR="00C6575A">
        <w:rPr>
          <w:rFonts w:ascii="Times New Roman" w:hAnsi="Times New Roman"/>
          <w:sz w:val="28"/>
          <w:szCs w:val="28"/>
        </w:rPr>
        <w:t xml:space="preserve"> П</w:t>
      </w:r>
      <w:r w:rsidR="00AA1020" w:rsidRPr="00AA1020">
        <w:rPr>
          <w:rFonts w:ascii="Times New Roman" w:hAnsi="Times New Roman"/>
          <w:sz w:val="28"/>
          <w:szCs w:val="28"/>
        </w:rPr>
        <w:t>рокуратуры Ленинградской области</w:t>
      </w:r>
      <w:r w:rsidR="006115FD">
        <w:rPr>
          <w:rFonts w:ascii="Times New Roman" w:hAnsi="Times New Roman"/>
          <w:sz w:val="28"/>
          <w:szCs w:val="28"/>
        </w:rPr>
        <w:t>.</w:t>
      </w:r>
    </w:p>
    <w:p w:rsidR="00F816A7" w:rsidRDefault="00D14844" w:rsidP="006E40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экспертно-аналитического мероприятия проведена проверка исполнения </w:t>
      </w:r>
      <w:r w:rsidRPr="008C1B78">
        <w:rPr>
          <w:rFonts w:ascii="Times New Roman" w:hAnsi="Times New Roman"/>
          <w:sz w:val="28"/>
          <w:szCs w:val="28"/>
        </w:rPr>
        <w:t>договор</w:t>
      </w:r>
      <w:r>
        <w:rPr>
          <w:rFonts w:ascii="Times New Roman" w:hAnsi="Times New Roman"/>
          <w:sz w:val="28"/>
          <w:szCs w:val="28"/>
        </w:rPr>
        <w:t>а</w:t>
      </w:r>
      <w:r w:rsidRPr="008C1B78">
        <w:rPr>
          <w:rFonts w:ascii="Times New Roman" w:hAnsi="Times New Roman"/>
          <w:sz w:val="28"/>
          <w:szCs w:val="28"/>
        </w:rPr>
        <w:t xml:space="preserve"> №001/15-17-ПИР </w:t>
      </w:r>
      <w:r>
        <w:rPr>
          <w:rFonts w:ascii="Times New Roman" w:hAnsi="Times New Roman"/>
          <w:sz w:val="28"/>
          <w:szCs w:val="28"/>
        </w:rPr>
        <w:t>от 26.12.</w:t>
      </w:r>
      <w:r w:rsidRPr="008C1B78">
        <w:rPr>
          <w:rFonts w:ascii="Times New Roman" w:hAnsi="Times New Roman"/>
          <w:sz w:val="28"/>
          <w:szCs w:val="28"/>
        </w:rPr>
        <w:t>2014</w:t>
      </w:r>
      <w:r>
        <w:rPr>
          <w:rFonts w:ascii="Times New Roman" w:hAnsi="Times New Roman"/>
          <w:sz w:val="28"/>
          <w:szCs w:val="28"/>
        </w:rPr>
        <w:t>, заключенного</w:t>
      </w:r>
      <w:r w:rsidRPr="008C1B78">
        <w:rPr>
          <w:rFonts w:ascii="Times New Roman" w:hAnsi="Times New Roman"/>
          <w:sz w:val="28"/>
          <w:szCs w:val="28"/>
        </w:rPr>
        <w:t xml:space="preserve"> </w:t>
      </w:r>
      <w:r w:rsidR="00AA1020" w:rsidRPr="008C1B78">
        <w:rPr>
          <w:rFonts w:ascii="Times New Roman" w:hAnsi="Times New Roman"/>
          <w:sz w:val="28"/>
          <w:szCs w:val="28"/>
        </w:rPr>
        <w:t>АО «218 АРЗ» с ООО «Управление инвентаризации и оц</w:t>
      </w:r>
      <w:r w:rsidR="005455DB">
        <w:rPr>
          <w:rFonts w:ascii="Times New Roman" w:hAnsi="Times New Roman"/>
          <w:sz w:val="28"/>
          <w:szCs w:val="28"/>
        </w:rPr>
        <w:t>енки недвижимости»</w:t>
      </w:r>
      <w:r>
        <w:rPr>
          <w:rFonts w:ascii="Times New Roman" w:hAnsi="Times New Roman"/>
          <w:sz w:val="28"/>
          <w:szCs w:val="28"/>
        </w:rPr>
        <w:t xml:space="preserve"> </w:t>
      </w:r>
      <w:r w:rsidR="00AA1020" w:rsidRPr="008C1B78">
        <w:rPr>
          <w:rFonts w:ascii="Times New Roman" w:hAnsi="Times New Roman"/>
          <w:sz w:val="28"/>
          <w:szCs w:val="28"/>
        </w:rPr>
        <w:t xml:space="preserve">на </w:t>
      </w:r>
      <w:r w:rsidR="00F816A7">
        <w:rPr>
          <w:rFonts w:ascii="Times New Roman" w:hAnsi="Times New Roman"/>
          <w:sz w:val="28"/>
          <w:szCs w:val="28"/>
        </w:rPr>
        <w:t>выполнение проектно-изыскательских</w:t>
      </w:r>
      <w:r w:rsidR="00AA1020" w:rsidRPr="008C1B78">
        <w:rPr>
          <w:rFonts w:ascii="Times New Roman" w:hAnsi="Times New Roman"/>
          <w:sz w:val="28"/>
          <w:szCs w:val="28"/>
        </w:rPr>
        <w:t xml:space="preserve"> работ, изготовление проектной и рабочей документации по новому строительству, реконструкции, капитальному и текущему ремонтам объектов капитального строительства и инжен</w:t>
      </w:r>
      <w:r w:rsidR="00E83B1A">
        <w:rPr>
          <w:rFonts w:ascii="Times New Roman" w:hAnsi="Times New Roman"/>
          <w:sz w:val="28"/>
          <w:szCs w:val="28"/>
        </w:rPr>
        <w:t>ерных сетей ОАО «218 АРЗ»</w:t>
      </w:r>
      <w:r>
        <w:rPr>
          <w:rFonts w:ascii="Times New Roman" w:hAnsi="Times New Roman"/>
          <w:sz w:val="28"/>
          <w:szCs w:val="28"/>
        </w:rPr>
        <w:t>, и договоров, заключенных АО «218 АРЗ» с ООО «Омега».</w:t>
      </w:r>
    </w:p>
    <w:p w:rsidR="00AA1020" w:rsidRPr="00E326FB" w:rsidRDefault="00D14844" w:rsidP="002B2D5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E326FB">
        <w:rPr>
          <w:rFonts w:ascii="Times New Roman" w:hAnsi="Times New Roman"/>
          <w:sz w:val="28"/>
          <w:szCs w:val="28"/>
        </w:rPr>
        <w:t>результате провед</w:t>
      </w:r>
      <w:r>
        <w:rPr>
          <w:rFonts w:ascii="Times New Roman" w:hAnsi="Times New Roman"/>
          <w:sz w:val="28"/>
          <w:szCs w:val="28"/>
        </w:rPr>
        <w:t>е</w:t>
      </w:r>
      <w:r w:rsidRPr="00E326FB">
        <w:rPr>
          <w:rFonts w:ascii="Times New Roman" w:hAnsi="Times New Roman"/>
          <w:sz w:val="28"/>
          <w:szCs w:val="28"/>
        </w:rPr>
        <w:t xml:space="preserve">нного визуального осмотра построенного объекта капитального строительства и выборочной проверки выполненных </w:t>
      </w:r>
      <w:r>
        <w:rPr>
          <w:rFonts w:ascii="Times New Roman" w:hAnsi="Times New Roman"/>
          <w:sz w:val="28"/>
          <w:szCs w:val="28"/>
        </w:rPr>
        <w:t xml:space="preserve">объемов работ </w:t>
      </w:r>
      <w:r w:rsidRPr="00F667D3">
        <w:rPr>
          <w:rFonts w:ascii="Times New Roman" w:hAnsi="Times New Roman"/>
          <w:sz w:val="28"/>
          <w:szCs w:val="28"/>
        </w:rPr>
        <w:t>установлено, что подрядчиком не было выполнено, а заказчиком необоснованно принято и оплачено работ на общую сумму 0,38 млн. руб.</w:t>
      </w:r>
      <w:r w:rsidR="002B2D58">
        <w:rPr>
          <w:rFonts w:ascii="Times New Roman" w:hAnsi="Times New Roman"/>
          <w:sz w:val="28"/>
          <w:szCs w:val="28"/>
        </w:rPr>
        <w:t xml:space="preserve"> </w:t>
      </w:r>
      <w:r w:rsidR="00AA1020" w:rsidRPr="00E326FB">
        <w:rPr>
          <w:rFonts w:ascii="Times New Roman" w:hAnsi="Times New Roman"/>
          <w:sz w:val="28"/>
          <w:szCs w:val="28"/>
        </w:rPr>
        <w:t>Каких-либо документов, подтверждающих внесение и</w:t>
      </w:r>
      <w:r w:rsidR="00974FD1">
        <w:rPr>
          <w:rFonts w:ascii="Times New Roman" w:hAnsi="Times New Roman"/>
          <w:sz w:val="28"/>
          <w:szCs w:val="28"/>
        </w:rPr>
        <w:t>зменений в договор</w:t>
      </w:r>
      <w:r>
        <w:rPr>
          <w:rFonts w:ascii="Times New Roman" w:hAnsi="Times New Roman"/>
          <w:sz w:val="28"/>
          <w:szCs w:val="28"/>
        </w:rPr>
        <w:t>ы</w:t>
      </w:r>
      <w:r w:rsidR="00974FD1">
        <w:rPr>
          <w:rFonts w:ascii="Times New Roman" w:hAnsi="Times New Roman"/>
          <w:sz w:val="28"/>
          <w:szCs w:val="28"/>
        </w:rPr>
        <w:t xml:space="preserve"> подряда</w:t>
      </w:r>
      <w:r w:rsidR="00AA1020" w:rsidRPr="00E326FB">
        <w:rPr>
          <w:rFonts w:ascii="Times New Roman" w:hAnsi="Times New Roman"/>
          <w:sz w:val="28"/>
          <w:szCs w:val="28"/>
        </w:rPr>
        <w:t xml:space="preserve"> и в проектную документацию</w:t>
      </w:r>
      <w:r w:rsidR="002B2D58">
        <w:rPr>
          <w:rFonts w:ascii="Times New Roman" w:hAnsi="Times New Roman"/>
          <w:sz w:val="28"/>
          <w:szCs w:val="28"/>
        </w:rPr>
        <w:t>,</w:t>
      </w:r>
      <w:r w:rsidR="00AA1020" w:rsidRPr="00E326FB">
        <w:rPr>
          <w:rFonts w:ascii="Times New Roman" w:hAnsi="Times New Roman"/>
          <w:sz w:val="28"/>
          <w:szCs w:val="28"/>
        </w:rPr>
        <w:t xml:space="preserve"> представлено</w:t>
      </w:r>
      <w:r w:rsidR="0085292F" w:rsidRPr="0085292F">
        <w:rPr>
          <w:rFonts w:ascii="Times New Roman" w:hAnsi="Times New Roman"/>
          <w:sz w:val="28"/>
          <w:szCs w:val="28"/>
        </w:rPr>
        <w:t xml:space="preserve"> </w:t>
      </w:r>
      <w:r w:rsidR="0085292F" w:rsidRPr="00E326FB">
        <w:rPr>
          <w:rFonts w:ascii="Times New Roman" w:hAnsi="Times New Roman"/>
          <w:sz w:val="28"/>
          <w:szCs w:val="28"/>
        </w:rPr>
        <w:t>не</w:t>
      </w:r>
      <w:r w:rsidR="0085292F">
        <w:rPr>
          <w:rFonts w:ascii="Times New Roman" w:hAnsi="Times New Roman"/>
          <w:sz w:val="28"/>
          <w:szCs w:val="28"/>
        </w:rPr>
        <w:t xml:space="preserve"> было</w:t>
      </w:r>
      <w:r w:rsidR="00AA1020" w:rsidRPr="00E326FB">
        <w:rPr>
          <w:rFonts w:ascii="Times New Roman" w:hAnsi="Times New Roman"/>
          <w:sz w:val="28"/>
          <w:szCs w:val="28"/>
        </w:rPr>
        <w:t>.</w:t>
      </w:r>
    </w:p>
    <w:p w:rsidR="00F2046C" w:rsidRPr="00F2046C" w:rsidRDefault="005455DB" w:rsidP="00B4790C">
      <w:pPr>
        <w:pStyle w:val="a7"/>
        <w:ind w:firstLine="709"/>
        <w:jc w:val="both"/>
        <w:rPr>
          <w:rFonts w:ascii="Times New Roman" w:hAnsi="Times New Roman"/>
          <w:sz w:val="28"/>
          <w:szCs w:val="28"/>
        </w:rPr>
      </w:pPr>
      <w:r>
        <w:rPr>
          <w:rFonts w:ascii="Times New Roman" w:hAnsi="Times New Roman"/>
          <w:sz w:val="28"/>
          <w:szCs w:val="28"/>
        </w:rPr>
        <w:t xml:space="preserve">По </w:t>
      </w:r>
      <w:r w:rsidR="002B2D58">
        <w:rPr>
          <w:rFonts w:ascii="Times New Roman" w:hAnsi="Times New Roman"/>
          <w:sz w:val="28"/>
          <w:szCs w:val="28"/>
        </w:rPr>
        <w:t>результатам проверки</w:t>
      </w:r>
      <w:r w:rsidR="00572C2E">
        <w:rPr>
          <w:rFonts w:ascii="Times New Roman" w:hAnsi="Times New Roman"/>
          <w:sz w:val="28"/>
          <w:szCs w:val="28"/>
        </w:rPr>
        <w:t xml:space="preserve"> исполнения</w:t>
      </w:r>
      <w:r w:rsidR="00EA7A37" w:rsidRPr="00F34BBD">
        <w:rPr>
          <w:rFonts w:ascii="Times New Roman" w:hAnsi="Times New Roman"/>
          <w:sz w:val="28"/>
          <w:szCs w:val="28"/>
        </w:rPr>
        <w:t xml:space="preserve"> государственного контракта</w:t>
      </w:r>
      <w:r w:rsidR="007E6AD5" w:rsidRPr="007E6AD5">
        <w:rPr>
          <w:rFonts w:ascii="Times New Roman" w:hAnsi="Times New Roman"/>
          <w:sz w:val="28"/>
          <w:szCs w:val="28"/>
        </w:rPr>
        <w:t xml:space="preserve"> </w:t>
      </w:r>
      <w:r w:rsidR="007E6AD5">
        <w:rPr>
          <w:rFonts w:ascii="Times New Roman" w:hAnsi="Times New Roman"/>
          <w:sz w:val="28"/>
          <w:szCs w:val="28"/>
        </w:rPr>
        <w:t>от 18.06.2014</w:t>
      </w:r>
      <w:r w:rsidR="00B4790C">
        <w:rPr>
          <w:rFonts w:ascii="Times New Roman" w:hAnsi="Times New Roman"/>
          <w:sz w:val="28"/>
          <w:szCs w:val="28"/>
        </w:rPr>
        <w:t xml:space="preserve">, </w:t>
      </w:r>
      <w:r w:rsidR="00EA7A37" w:rsidRPr="00F34BBD">
        <w:rPr>
          <w:rFonts w:ascii="Times New Roman" w:hAnsi="Times New Roman"/>
          <w:sz w:val="28"/>
          <w:szCs w:val="28"/>
        </w:rPr>
        <w:t xml:space="preserve">заключенного </w:t>
      </w:r>
      <w:r w:rsidR="007E6AD5">
        <w:rPr>
          <w:rFonts w:ascii="Times New Roman" w:hAnsi="Times New Roman"/>
          <w:sz w:val="28"/>
          <w:szCs w:val="28"/>
        </w:rPr>
        <w:t>между Управлением Федеральной службы судебных прист</w:t>
      </w:r>
      <w:r w:rsidR="00B4790C">
        <w:rPr>
          <w:rFonts w:ascii="Times New Roman" w:hAnsi="Times New Roman"/>
          <w:sz w:val="28"/>
          <w:szCs w:val="28"/>
        </w:rPr>
        <w:t xml:space="preserve">авов по Ленинградской области и </w:t>
      </w:r>
      <w:r w:rsidR="007E6AD5">
        <w:rPr>
          <w:rFonts w:ascii="Times New Roman" w:hAnsi="Times New Roman"/>
          <w:sz w:val="28"/>
          <w:szCs w:val="28"/>
        </w:rPr>
        <w:t xml:space="preserve">ООО </w:t>
      </w:r>
      <w:r w:rsidR="002B2D58">
        <w:rPr>
          <w:rFonts w:ascii="Times New Roman" w:hAnsi="Times New Roman"/>
          <w:sz w:val="28"/>
          <w:szCs w:val="28"/>
        </w:rPr>
        <w:t xml:space="preserve">«СтройСнабСервис» </w:t>
      </w:r>
      <w:r w:rsidR="00EA7A37" w:rsidRPr="00F34BBD">
        <w:rPr>
          <w:rFonts w:ascii="Times New Roman" w:hAnsi="Times New Roman"/>
          <w:sz w:val="28"/>
          <w:szCs w:val="28"/>
        </w:rPr>
        <w:t>на выполнение работ в помещениях здания, занимаемых Гатчинским районным отделом судебных приставов Управления Федера</w:t>
      </w:r>
      <w:r w:rsidR="002B2D58">
        <w:rPr>
          <w:rFonts w:ascii="Times New Roman" w:hAnsi="Times New Roman"/>
          <w:sz w:val="28"/>
          <w:szCs w:val="28"/>
        </w:rPr>
        <w:t xml:space="preserve">льной службы судебных приставов </w:t>
      </w:r>
      <w:r w:rsidR="00EA7A37" w:rsidRPr="00F34BBD">
        <w:rPr>
          <w:rFonts w:ascii="Times New Roman" w:hAnsi="Times New Roman"/>
          <w:sz w:val="28"/>
          <w:szCs w:val="28"/>
        </w:rPr>
        <w:t xml:space="preserve">Российской Федерации по Ленинградской </w:t>
      </w:r>
      <w:r w:rsidR="002B2D58">
        <w:rPr>
          <w:rFonts w:ascii="Times New Roman" w:hAnsi="Times New Roman"/>
          <w:sz w:val="28"/>
          <w:szCs w:val="28"/>
        </w:rPr>
        <w:t>области,</w:t>
      </w:r>
      <w:r w:rsidR="00B4790C">
        <w:rPr>
          <w:rFonts w:ascii="Times New Roman" w:hAnsi="Times New Roman"/>
          <w:sz w:val="28"/>
          <w:szCs w:val="28"/>
        </w:rPr>
        <w:t xml:space="preserve"> </w:t>
      </w:r>
      <w:r w:rsidR="00EC1A50" w:rsidRPr="00F2046C">
        <w:rPr>
          <w:rFonts w:ascii="Times New Roman" w:hAnsi="Times New Roman"/>
          <w:sz w:val="28"/>
          <w:szCs w:val="28"/>
        </w:rPr>
        <w:t xml:space="preserve">установлено </w:t>
      </w:r>
      <w:r w:rsidR="00B24B43" w:rsidRPr="00F2046C">
        <w:rPr>
          <w:rFonts w:ascii="Times New Roman" w:hAnsi="Times New Roman"/>
          <w:sz w:val="28"/>
          <w:szCs w:val="28"/>
        </w:rPr>
        <w:t xml:space="preserve">несоответствие принятых и </w:t>
      </w:r>
      <w:r w:rsidR="00EC1A50" w:rsidRPr="00F2046C">
        <w:rPr>
          <w:rFonts w:ascii="Times New Roman" w:hAnsi="Times New Roman"/>
          <w:sz w:val="28"/>
          <w:szCs w:val="28"/>
        </w:rPr>
        <w:t>оплаченных объемов работ фактическим (завышение) на сумму 0,009 млн. руб.</w:t>
      </w:r>
    </w:p>
    <w:p w:rsidR="002B2D58" w:rsidRPr="00F2046C" w:rsidRDefault="002B2D58" w:rsidP="00F2046C">
      <w:pPr>
        <w:pStyle w:val="a7"/>
        <w:ind w:firstLine="709"/>
        <w:jc w:val="both"/>
        <w:rPr>
          <w:rFonts w:ascii="Times New Roman" w:hAnsi="Times New Roman"/>
          <w:sz w:val="28"/>
          <w:szCs w:val="28"/>
        </w:rPr>
      </w:pPr>
      <w:r w:rsidRPr="00F2046C">
        <w:rPr>
          <w:rFonts w:ascii="Times New Roman" w:hAnsi="Times New Roman"/>
          <w:sz w:val="28"/>
          <w:szCs w:val="28"/>
        </w:rPr>
        <w:t>Заключения по результатам экспертно-аналитических мероприятий от 03.05.2017 и от 02.06.2017 направлены в Прокуратуру Ленинградской области для принятия мер прокурорского реагирования.</w:t>
      </w:r>
    </w:p>
    <w:p w:rsidR="00F2046C" w:rsidRPr="008C1B78" w:rsidRDefault="00F2046C" w:rsidP="002B2D58">
      <w:pPr>
        <w:spacing w:after="0" w:line="240" w:lineRule="auto"/>
        <w:ind w:firstLine="709"/>
        <w:jc w:val="both"/>
        <w:rPr>
          <w:rFonts w:ascii="Times New Roman" w:hAnsi="Times New Roman"/>
          <w:sz w:val="28"/>
          <w:szCs w:val="28"/>
        </w:rPr>
      </w:pPr>
    </w:p>
    <w:p w:rsidR="005145F6" w:rsidRPr="00BC65ED" w:rsidRDefault="005145F6" w:rsidP="005145F6">
      <w:pPr>
        <w:spacing w:after="0" w:line="240" w:lineRule="auto"/>
        <w:jc w:val="center"/>
        <w:rPr>
          <w:rFonts w:ascii="Times New Roman" w:hAnsi="Times New Roman"/>
          <w:b/>
          <w:sz w:val="28"/>
          <w:szCs w:val="28"/>
        </w:rPr>
      </w:pPr>
      <w:r w:rsidRPr="00BC65ED">
        <w:rPr>
          <w:rFonts w:ascii="Times New Roman" w:hAnsi="Times New Roman"/>
          <w:b/>
          <w:sz w:val="28"/>
          <w:szCs w:val="28"/>
        </w:rPr>
        <w:t>Осуществление Контрольно-счетной палатой Ленинградской области полномочий по аудиту в сфере закупок в 2017 году</w:t>
      </w:r>
    </w:p>
    <w:p w:rsidR="003E1065" w:rsidRPr="00BC65ED" w:rsidRDefault="003E1065" w:rsidP="005145F6">
      <w:pPr>
        <w:spacing w:after="0" w:line="240" w:lineRule="auto"/>
        <w:jc w:val="center"/>
        <w:rPr>
          <w:rFonts w:ascii="Times New Roman" w:hAnsi="Times New Roman"/>
          <w:b/>
          <w:sz w:val="28"/>
          <w:szCs w:val="28"/>
        </w:rPr>
      </w:pP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lastRenderedPageBreak/>
        <w:t xml:space="preserve">Реализация полномочий по осуществлению аудита в сфере закупок, предусмотренных статьей 98 Федерального закона от 05 апреля 2013 года №44-ФЗ «О контрактной системе в сфере закупок товаров, работ, услуг </w:t>
      </w:r>
      <w:r w:rsidRPr="00E064FB">
        <w:rPr>
          <w:rFonts w:ascii="Times New Roman" w:hAnsi="Times New Roman"/>
          <w:sz w:val="28"/>
          <w:szCs w:val="28"/>
        </w:rPr>
        <w:t>для обеспечения государственных</w:t>
      </w:r>
      <w:r w:rsidR="00E064FB" w:rsidRPr="00E064FB">
        <w:rPr>
          <w:rFonts w:ascii="Times New Roman" w:hAnsi="Times New Roman"/>
          <w:sz w:val="28"/>
          <w:szCs w:val="28"/>
        </w:rPr>
        <w:t xml:space="preserve"> и муниципальных нужд»</w:t>
      </w:r>
      <w:r w:rsidRPr="00E064FB">
        <w:rPr>
          <w:rFonts w:ascii="Times New Roman" w:hAnsi="Times New Roman"/>
          <w:sz w:val="28"/>
          <w:szCs w:val="28"/>
        </w:rPr>
        <w:t>, обеспечивалась Контрольно-счетной палатой Ленинградской области путем</w:t>
      </w:r>
      <w:r w:rsidRPr="00BC65ED">
        <w:rPr>
          <w:rFonts w:ascii="Times New Roman" w:hAnsi="Times New Roman"/>
          <w:sz w:val="28"/>
          <w:szCs w:val="28"/>
        </w:rPr>
        <w:t xml:space="preserve"> проведения тематических экспертно-аналитических мероприятий, а также включения в программы проведения контрольных мероприятий вопросов проверки соблюдения заказчиками Ленинградской области требований Федерального закона №44-ФЗ, Федеральног</w:t>
      </w:r>
      <w:r w:rsidR="002A5C73">
        <w:rPr>
          <w:rFonts w:ascii="Times New Roman" w:hAnsi="Times New Roman"/>
          <w:sz w:val="28"/>
          <w:szCs w:val="28"/>
        </w:rPr>
        <w:t xml:space="preserve">о закона № 223-ФЗ, </w:t>
      </w:r>
      <w:r w:rsidRPr="00BC65ED">
        <w:rPr>
          <w:rFonts w:ascii="Times New Roman" w:hAnsi="Times New Roman"/>
          <w:sz w:val="28"/>
          <w:szCs w:val="28"/>
        </w:rPr>
        <w:t>оценки результатов и достижения целей осуществления закупок.</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проверки соблюдения требований законодательства о контрактной системе в сфере закупок, законодательства о закупках товаров, работ, услуг отдельными видами юридических лиц проведены Контрольно-счетной палатой Ленинградской области в рамках 4-ех контрольных мероприятий, в ходе которых проверена закупочная деятельность 12-ти заказчиков Ленинградской области, в том числе 9-ти государственных заказчиков и 3-ех муниципальных заказчиков. Среди проверенных заказчиков Ленинградской области: Комитет по физической культуре и спорту Ленинградской области, Комитет по молодежной политике Ленинградской области, ГАУ ЛО «Спортивно-тренировочный центр Ленинградской области», ГАУ ЛО «Центр спортивной подготовки сборных команд Ленинградской области», ГБУ ЛО «Центр досуговых, оздоровительных и учебных программ «Молодежный», ГБУ ЛО «Центр военно-патриотического воспитания и подготовки граждан (молодежи) к военной службе «Патриот», ГКОУ ЛО «Всеволожская специальная (коррекционная) общеобразовательная школа-интернат», ГБПОУ ЛО «Техникум водного транспорта», ГАПОУ ЛО «Борский агропромышленный техникум», администрация МО «Гатчинский муниципальный район» Ленинградской области, администрация МО «Выборгский район» Ленинградской области, администрация МО «Город Всеволожск» Всеволожского муниципального района Ленинградской области.</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 результатам контрольных мероприятий выявлено 289 нарушений требований Федерального закона №44-ФЗ и Федерального закона № 223-ФЗ.</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Наиболее распространенными нарушениями законодательства о контрактной системе в сфере закупок товаров, работ, услуг среди проверенных государственных </w:t>
      </w:r>
      <w:r w:rsidRPr="008170FC">
        <w:rPr>
          <w:rFonts w:ascii="Times New Roman" w:hAnsi="Times New Roman"/>
          <w:sz w:val="28"/>
          <w:szCs w:val="28"/>
        </w:rPr>
        <w:t xml:space="preserve">и муниципальных заказчиков Ленинградской области, согласно Классификатора нарушений, </w:t>
      </w:r>
      <w:r w:rsidRPr="008170FC">
        <w:rPr>
          <w:rFonts w:ascii="Times New Roman" w:hAnsi="Times New Roman"/>
          <w:bCs/>
          <w:sz w:val="28"/>
          <w:szCs w:val="28"/>
        </w:rPr>
        <w:t>выявляемых в ходе внешнего государственного аудита</w:t>
      </w:r>
      <w:r w:rsidRPr="00BC65ED">
        <w:rPr>
          <w:rFonts w:ascii="Times New Roman" w:hAnsi="Times New Roman"/>
          <w:bCs/>
          <w:sz w:val="28"/>
          <w:szCs w:val="28"/>
        </w:rPr>
        <w:t xml:space="preserve"> (контроля), одобренного Советом контрольно-счетных органов при Счетной палате </w:t>
      </w:r>
      <w:r w:rsidR="002011E3">
        <w:rPr>
          <w:rFonts w:ascii="Times New Roman" w:hAnsi="Times New Roman"/>
          <w:bCs/>
          <w:sz w:val="28"/>
          <w:szCs w:val="28"/>
        </w:rPr>
        <w:t>Российской Федерации 17.12.2014, протокол № 2-СКСО (в редакции от 22.12.2015)</w:t>
      </w:r>
      <w:r w:rsidRPr="00BC65ED">
        <w:rPr>
          <w:rFonts w:ascii="Times New Roman" w:hAnsi="Times New Roman"/>
          <w:bCs/>
          <w:sz w:val="28"/>
          <w:szCs w:val="28"/>
        </w:rPr>
        <w:t>,</w:t>
      </w:r>
      <w:r w:rsidRPr="00BC65ED">
        <w:rPr>
          <w:rFonts w:ascii="Times New Roman" w:hAnsi="Times New Roman"/>
          <w:sz w:val="28"/>
          <w:szCs w:val="28"/>
        </w:rPr>
        <w:t xml:space="preserve"> являлись следующие:</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lastRenderedPageBreak/>
        <w:t>- нарушение при выборе способа определения поставщика (подрядчика, исполнителя) как закупка у единственного поставщика (подрядчика, исполнителя) - 39,7% от общего количества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нарушения условий реализации контрактов (договоров), в том числе сроков реализации, включая своевременность расчетов по контракту (договору) – 36,0% от общего количества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 - 7,9% от общего количества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об оказанной услуге - 4,2% от общего количества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- 3,8% от общего количества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 итогам проверок соблюдения заказчиками требований законодательства о закупках товаров, работ, услуг отдельными видами юридических лиц наиболее распространенными являлись нарушения, касающиеся несоблюдения заказчиками отдельных норм утвержденных Положений о закупках (48,0% от общего количества выявленных нарушений), нарушения требований статьи 4 Федерального закона № 223-ФЗ (размещение на официальном сайте (в единой информационной системе в сфере закупок) Положений о закупках с нарушением установленного срока; заключение договоров до размещения на официальном сайте извещений о закупке; не размещение в установленные сроки в единой информационной системе в сфере закупок информации о количестве и общей стоимости заключенных договоров, о годовом объеме закупок, которые заказчик обязан осуществить у субъектов малого и среднего предпринимательства) (18,0%), нарушения условий реализации договоров (14,0%), нарушения, касающиеся несоблюдения принципов и основных положений о закупке, предусмотренных статьей 3 Федерального закона № 223-ФЗ (10,0% от общего количества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 результатам проведения контрольных мероприятий в адрес объектов контроля в 2017 году направлено 4 представления для принятия мер по устранению выявленных нарушений и недостатков. По итогам 2-ух проведенных контрольных</w:t>
      </w:r>
      <w:r w:rsidR="003E1065" w:rsidRPr="00BC65ED">
        <w:rPr>
          <w:rFonts w:ascii="Times New Roman" w:hAnsi="Times New Roman"/>
          <w:sz w:val="28"/>
          <w:szCs w:val="28"/>
        </w:rPr>
        <w:t xml:space="preserve"> мероприятий Контрольно-счетной </w:t>
      </w:r>
      <w:r w:rsidRPr="00BC65ED">
        <w:rPr>
          <w:rFonts w:ascii="Times New Roman" w:hAnsi="Times New Roman"/>
          <w:sz w:val="28"/>
          <w:szCs w:val="28"/>
        </w:rPr>
        <w:t xml:space="preserve">палатой </w:t>
      </w:r>
      <w:r w:rsidRPr="00BC65ED">
        <w:rPr>
          <w:rFonts w:ascii="Times New Roman" w:hAnsi="Times New Roman"/>
          <w:sz w:val="28"/>
          <w:szCs w:val="28"/>
        </w:rPr>
        <w:lastRenderedPageBreak/>
        <w:t>Ленинградской области направлено 4 обращения в правоохранительные органы с материалами о фактах выявленных нарушений.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Контрольно-счетной палатой Ленинградской области в форме экспертно-аналитического мероприятия проведен мониторинг закупок товаров, работ, услуг для обеспечения нужд Ленинградской области за 2016 год в целях оценки эффективности использования бюджетных средств, по итогам которого проанализированы объемы и структура закупок для обеспечения государственных нужд Ленинградской области, результаты контроля и аудита в сфере закупок в Ленинградской области в 2016 году, подготовлены предложения по совершенствованию контрактной системы в сфере закупок, законодательства о закупках товаров, работ, услуг отдельными видами юридических лиц.</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Кроме того, по запросу Счетной палаты Российской Федерации проведено тематическое экспертно-аналитическое мероприятие «Анализ и оценка закупок (за 2015-2016 годы и первое полугодие 2017 года), предметом которых являются работы (услуги), в случае, когда выполнение (оказание) таких работ (услуг) отнесено к полномочиям органов государственной власти Ленинградской области (на выборочной основе)». По итогам экспертно-аналитического мероприятия выявлены отдельные закупки работ (услуг), осуществленные в проверяемом периоде органами исполнительной власти Ленинградской области и имеющие признаки дублирования полномочий (функций) органов исполнительной власти Ленинградской области, установленных положениями об указанных органах и иными нормативными правовыми актами.</w:t>
      </w:r>
    </w:p>
    <w:p w:rsidR="005145F6" w:rsidRPr="00BC65ED" w:rsidRDefault="005145F6" w:rsidP="005145F6">
      <w:pPr>
        <w:pStyle w:val="ConsPlusNormal"/>
        <w:jc w:val="both"/>
      </w:pPr>
    </w:p>
    <w:p w:rsidR="005145F6" w:rsidRPr="00BC65ED" w:rsidRDefault="003E1065" w:rsidP="0023181B">
      <w:pPr>
        <w:spacing w:after="0" w:line="240" w:lineRule="auto"/>
        <w:jc w:val="center"/>
        <w:rPr>
          <w:rFonts w:ascii="Times New Roman" w:hAnsi="Times New Roman"/>
          <w:b/>
          <w:sz w:val="28"/>
          <w:szCs w:val="28"/>
        </w:rPr>
      </w:pPr>
      <w:r w:rsidRPr="00BC65ED">
        <w:rPr>
          <w:rFonts w:ascii="Times New Roman" w:hAnsi="Times New Roman"/>
          <w:b/>
          <w:sz w:val="28"/>
          <w:szCs w:val="28"/>
        </w:rPr>
        <w:t xml:space="preserve">4. </w:t>
      </w:r>
      <w:r w:rsidR="005145F6" w:rsidRPr="00BC65ED">
        <w:rPr>
          <w:rFonts w:ascii="Times New Roman" w:hAnsi="Times New Roman"/>
          <w:b/>
          <w:sz w:val="28"/>
          <w:szCs w:val="28"/>
        </w:rPr>
        <w:t>Обеспечение деятельности</w:t>
      </w:r>
      <w:r w:rsidR="0023181B" w:rsidRPr="00BC65ED">
        <w:rPr>
          <w:rFonts w:ascii="Times New Roman" w:hAnsi="Times New Roman"/>
          <w:b/>
          <w:sz w:val="28"/>
          <w:szCs w:val="28"/>
        </w:rPr>
        <w:t xml:space="preserve"> </w:t>
      </w:r>
      <w:r w:rsidR="005145F6" w:rsidRPr="00BC65ED">
        <w:rPr>
          <w:rFonts w:ascii="Times New Roman" w:hAnsi="Times New Roman"/>
          <w:b/>
          <w:sz w:val="28"/>
          <w:szCs w:val="28"/>
        </w:rPr>
        <w:t>Контрольно-счетной палаты Ленинградской области в 2017 году</w:t>
      </w:r>
    </w:p>
    <w:p w:rsidR="005145F6" w:rsidRPr="00BC65ED" w:rsidRDefault="005145F6" w:rsidP="005145F6">
      <w:pPr>
        <w:pStyle w:val="ConsPlusNormal"/>
        <w:jc w:val="both"/>
        <w:rPr>
          <w:bCs/>
        </w:rPr>
      </w:pPr>
    </w:p>
    <w:p w:rsidR="005145F6" w:rsidRPr="00BC65ED" w:rsidRDefault="005145F6" w:rsidP="005145F6">
      <w:pPr>
        <w:pStyle w:val="ConsPlusNormal"/>
        <w:ind w:firstLine="709"/>
        <w:jc w:val="both"/>
        <w:rPr>
          <w:iCs/>
        </w:rPr>
      </w:pPr>
      <w:r w:rsidRPr="00BC65ED">
        <w:rPr>
          <w:iCs/>
        </w:rPr>
        <w:t xml:space="preserve">Обеспечение деятельности Контрольно-счетной палаты Ленинградской области, включая организационное, правовое, методологическое, материально-техническое, информационно-технологическое, кадровое обеспечение, в соответствии со статьей 5 </w:t>
      </w:r>
      <w:r w:rsidRPr="00BC65ED">
        <w:t>Регламента Контрольно-счетной палаты Ленинградской области, утвержденного приказом Контрольно-счетной палаты Ленинградской области от 03.10.2012 № 27 (с изменениями, внесенными приказами Контрольно-счетной палаты Ленинградской области от 26.09.2013 № 24, от 20.02.2017 № 5, от 31.03.2017 № 11),</w:t>
      </w:r>
      <w:r w:rsidRPr="00BC65ED">
        <w:rPr>
          <w:iCs/>
        </w:rPr>
        <w:t xml:space="preserve"> </w:t>
      </w:r>
      <w:r w:rsidRPr="00BC65ED">
        <w:t xml:space="preserve">возложено на аппарат Контрольно-счетной палаты Ленинградской области. </w:t>
      </w:r>
    </w:p>
    <w:p w:rsidR="005145F6" w:rsidRPr="00BC65ED" w:rsidRDefault="005145F6" w:rsidP="005145F6">
      <w:pPr>
        <w:pStyle w:val="ConsPlusNormal"/>
        <w:ind w:firstLine="709"/>
        <w:jc w:val="both"/>
      </w:pPr>
      <w:r w:rsidRPr="00BC65ED">
        <w:t>Контрольная и экспертно-аналитическая деятельность осуществлялись Контрольно-счетной палатой Ленинградской области в соответствии с Планом работы Контрольно-счетной палаты Ленинградской области на 2017 год и ежемесячными планами работы, утверждаемыми распоряжениями Контрольно-счетной палаты Ленинградской области.</w:t>
      </w:r>
    </w:p>
    <w:p w:rsidR="005145F6" w:rsidRPr="00BC65ED" w:rsidRDefault="005145F6" w:rsidP="005145F6">
      <w:pPr>
        <w:pStyle w:val="ConsPlusNormal"/>
        <w:ind w:firstLine="709"/>
        <w:jc w:val="both"/>
      </w:pPr>
      <w:r w:rsidRPr="00BC65ED">
        <w:lastRenderedPageBreak/>
        <w:t>Приказом Контрольно-счетной палаты Ленинградской области от 19.12.2017 № 47 был утвержден План работы Контрольно-счетной палаты Ленинградской области на 2018 год.</w:t>
      </w:r>
    </w:p>
    <w:p w:rsidR="005145F6" w:rsidRPr="00BC65ED" w:rsidRDefault="005145F6" w:rsidP="005145F6">
      <w:pPr>
        <w:pStyle w:val="ConsPlusNormal"/>
        <w:ind w:firstLine="709"/>
        <w:jc w:val="both"/>
      </w:pPr>
      <w:r w:rsidRPr="00BC65ED">
        <w:t>В целях реализации полномочий Контрольно-счетной палаты Ленинградской области в сфере противодействия коррупции, осуществления мероприятий по профилактике коррупционных и иных правонарушений, разработан и размещен на официальном сайте Контрольно-счетной палаты Ленинградской области в информационно-телекоммуникационной сети «Интернет» План мероприятий Контрольно-счетной палаты Ленинградской области по противодействию коррупции на 2017 год.</w:t>
      </w:r>
    </w:p>
    <w:p w:rsidR="005145F6" w:rsidRPr="00BC65ED" w:rsidRDefault="005145F6" w:rsidP="005145F6">
      <w:pPr>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xml:space="preserve">Вопросы методологического обеспечения деятельности Контрольно-счетной палаты Ленинградской области в течение 2017 года рассматривались на заседаниях Коллегии Контрольно-счетной палаты Ленинградской области, в том числе вопросы применения при осуществлении контрольной и экспертно-аналитической деятельности типовых стандартов внешнего государственного (муниципального) финансового контроля, одобренных (рекомендованных) решениями Совета (Президиума Совета) контрольно-счетных органов при Счетной палате Российской Федерации, применения Классификатора нарушений, выявляемых в ходе внешнего государственного аудита (контроля), одобренного Советом контрольно-счетных органов при Счетной палате </w:t>
      </w:r>
      <w:r w:rsidR="00863B5F" w:rsidRPr="00BC65ED">
        <w:rPr>
          <w:rFonts w:ascii="Times New Roman" w:hAnsi="Times New Roman"/>
          <w:bCs/>
          <w:sz w:val="28"/>
          <w:szCs w:val="28"/>
        </w:rPr>
        <w:t xml:space="preserve">Российской Федерации 17.12.2014 </w:t>
      </w:r>
      <w:r w:rsidRPr="00BC65ED">
        <w:rPr>
          <w:rFonts w:ascii="Times New Roman" w:hAnsi="Times New Roman"/>
          <w:bCs/>
          <w:sz w:val="28"/>
          <w:szCs w:val="28"/>
        </w:rPr>
        <w:t>(протокол № 2-СКСО), соблюдения в ходе осуществления контрольной и экспертно-аналитической деятельности требований стандартов внешнего государственного финансового контроля Контрольно-счетной палаты Ленинградской области.</w:t>
      </w:r>
    </w:p>
    <w:p w:rsidR="005145F6" w:rsidRPr="00BC65ED" w:rsidRDefault="005145F6" w:rsidP="005145F6">
      <w:pPr>
        <w:pStyle w:val="ConsPlusNormal"/>
        <w:ind w:firstLine="709"/>
        <w:jc w:val="both"/>
        <w:rPr>
          <w:rFonts w:eastAsia="Calibri"/>
        </w:rPr>
      </w:pPr>
      <w:r w:rsidRPr="00BC65ED">
        <w:rPr>
          <w:rFonts w:eastAsia="Calibri"/>
        </w:rPr>
        <w:t>В 2017 году р</w:t>
      </w:r>
      <w:r w:rsidRPr="00BC65ED">
        <w:t xml:space="preserve">абочей группой, образованной из числа должностных лиц Контрольно-счетной палаты Ленинградской области в соответствии с приказом Контрольно-счетной палаты Ленинградской области от 02.10.2017 № 27, были </w:t>
      </w:r>
      <w:r w:rsidRPr="00BC65ED">
        <w:rPr>
          <w:rFonts w:eastAsia="Calibri"/>
        </w:rPr>
        <w:t>подготовлены изменения в Стандарт внешнего государственного финансового контроля Контрольно-счетной палаты Ленинградской области «Внешняя проверка годового отчета об исполнении областного бюджета» (СВГФК КСП ЛО № 5) и утверждены приказом Контрольно-счетной палаты Ленинградской области от 20.10.2017 № 34.</w:t>
      </w:r>
    </w:p>
    <w:p w:rsidR="005145F6" w:rsidRPr="00BC65ED" w:rsidRDefault="005145F6" w:rsidP="005145F6">
      <w:pPr>
        <w:pStyle w:val="ConsPlusNormal"/>
        <w:ind w:firstLine="709"/>
        <w:jc w:val="both"/>
      </w:pPr>
      <w:r w:rsidRPr="00BC65ED">
        <w:t>В целях организации взаимодействия должностных лиц Контрольно-счетной палаты Ленинградской области при реализации полномочия, установленного статьей 98 Федерального закона № 44-ФЗ, разработан и утвержден приказом Контрольно-счетной палаты Ленинградской области от 21.12.2017 № 48 Регламент формирования и размещения в единой информационной системе в сфере закупок обобщенной информации о результатах осуществления Контрольно-счетной палатой Ленинградской области аудита в сфере закупок.</w:t>
      </w:r>
    </w:p>
    <w:p w:rsidR="005145F6" w:rsidRPr="00BC65ED" w:rsidRDefault="005145F6" w:rsidP="005145F6">
      <w:pPr>
        <w:pStyle w:val="ConsPlusNormal"/>
        <w:ind w:firstLine="709"/>
        <w:jc w:val="both"/>
        <w:rPr>
          <w:bCs/>
        </w:rPr>
      </w:pPr>
      <w:r w:rsidRPr="00BC65ED">
        <w:rPr>
          <w:rFonts w:eastAsia="Calibri"/>
        </w:rPr>
        <w:lastRenderedPageBreak/>
        <w:t xml:space="preserve">В течение 2017 года Контрольно-счетной палатой Ленинградской области подготавливались и направлялись в адрес соответствующих комиссий </w:t>
      </w:r>
      <w:r w:rsidRPr="00BC65ED">
        <w:rPr>
          <w:bCs/>
        </w:rPr>
        <w:t xml:space="preserve">Совета контрольно-счетных органов при Счетной палате Российской Федерации, </w:t>
      </w:r>
      <w:r w:rsidRPr="00BC65ED">
        <w:rPr>
          <w:rFonts w:eastAsia="Calibri"/>
        </w:rPr>
        <w:t xml:space="preserve">контрольно-счетных органов субъектов Российской Федерации, </w:t>
      </w:r>
      <w:r w:rsidRPr="00BC65ED">
        <w:rPr>
          <w:bCs/>
        </w:rPr>
        <w:t>других государственных органов (</w:t>
      </w:r>
      <w:r w:rsidRPr="00BC65ED">
        <w:rPr>
          <w:rFonts w:eastAsia="Calibri"/>
        </w:rPr>
        <w:t>по их запросам</w:t>
      </w:r>
      <w:r w:rsidRPr="00BC65ED">
        <w:rPr>
          <w:bCs/>
        </w:rPr>
        <w:t xml:space="preserve">) предложения по актуальным вопросам совершенствования правового и методологического обеспечения деятельности органов внешнего государственного финансового контроля, в том числе внесения изменений в </w:t>
      </w:r>
      <w:r w:rsidR="0029155A" w:rsidRPr="00BC65ED">
        <w:rPr>
          <w:bCs/>
        </w:rPr>
        <w:t xml:space="preserve">Федеральный закон от 07.02.2011 </w:t>
      </w:r>
      <w:r w:rsidRPr="00BC65ED">
        <w:rPr>
          <w:bCs/>
        </w:rPr>
        <w:t xml:space="preserve">№ 6-ФЗ </w:t>
      </w:r>
      <w:r w:rsidRPr="00BC65ED">
        <w:t>«Об общих принципах организации и деятельности контрольно-счетных органов субъектов Российской Федерации и муниципальных образований»</w:t>
      </w:r>
      <w:r w:rsidRPr="00BC65ED">
        <w:rPr>
          <w:bCs/>
        </w:rPr>
        <w:t>, актуализации Классификатора нарушений, выявляемых в ходе внешнего государственного аудита (контроля), разработки классификации случаев неэффективного использования бюджетных средств и имущества, проведения оценки (анализа) деятельности контрольно-счетных органов субъектов Российской Федерации,</w:t>
      </w:r>
      <w:r w:rsidRPr="00BC65ED">
        <w:rPr>
          <w:rFonts w:eastAsia="Calibri"/>
        </w:rPr>
        <w:t xml:space="preserve"> </w:t>
      </w:r>
      <w:r w:rsidRPr="00BC65ED">
        <w:rPr>
          <w:bCs/>
        </w:rPr>
        <w:t>подходам к содержанию и структуре представления обобщенной информации о результатах аудита в сфере закупок.</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С 23 октября 2017 года постановлением Законодательного собрания Ленинградской области от 27.09.2017 № 982 на должность председателя Контрольно-счетной палаты Ленинградской области назначена Ляхова Марина Александровна.</w:t>
      </w:r>
    </w:p>
    <w:p w:rsidR="005145F6" w:rsidRPr="00BC65ED" w:rsidRDefault="005145F6" w:rsidP="005145F6">
      <w:pPr>
        <w:pStyle w:val="ConsPlusNormal"/>
        <w:ind w:firstLine="709"/>
        <w:jc w:val="both"/>
        <w:rPr>
          <w:iCs/>
        </w:rPr>
      </w:pPr>
      <w:r w:rsidRPr="00BC65ED">
        <w:rPr>
          <w:rFonts w:eastAsia="Calibri"/>
          <w:lang w:eastAsia="en-US"/>
        </w:rPr>
        <w:t>Фактическая численность сотрудников Контрольно-счетной палаты Ленинградской области на конец 2017 года составила 45 человек (100% от штатной численности).</w:t>
      </w:r>
    </w:p>
    <w:p w:rsidR="005145F6" w:rsidRPr="00BC65ED" w:rsidRDefault="005145F6" w:rsidP="005145F6">
      <w:pPr>
        <w:pStyle w:val="af0"/>
        <w:widowControl w:val="0"/>
        <w:tabs>
          <w:tab w:val="num" w:pos="0"/>
          <w:tab w:val="left" w:pos="180"/>
        </w:tabs>
        <w:spacing w:after="0"/>
        <w:ind w:left="0" w:firstLine="709"/>
        <w:jc w:val="both"/>
        <w:rPr>
          <w:rFonts w:eastAsia="Calibri"/>
          <w:sz w:val="28"/>
          <w:szCs w:val="28"/>
          <w:lang w:eastAsia="en-US"/>
        </w:rPr>
      </w:pPr>
      <w:r w:rsidRPr="00BC65ED">
        <w:rPr>
          <w:rFonts w:eastAsia="Calibri"/>
          <w:sz w:val="28"/>
          <w:szCs w:val="28"/>
          <w:lang w:eastAsia="en-US"/>
        </w:rPr>
        <w:t xml:space="preserve">В соответствии с Программой по профессиональному развитию государственных гражданских служащих Ленинградской области, замещающих должности государственной гражданской службы Ленинградской области в Контрольно-счетной палате Ленинградской области, на 2017-2019 годы, утвержденной распоряжением Контрольно-счетной палаты Ленинградской области от 20.02.2017 № 3-р, с целью повышения профессионального образовательного уровня должностных лиц Контрольно-счетной палаты Ленинградской области в 2017 году было организовано и проведено обучение 13-ти государственных гражданских служащих Контрольно-счетной палаты Ленинградской области на краткосрочных семинарах на базе Санкт-Петербургского филиала ФГБОУ ВО «Финансовый университет при Правительстве Российской Федерации», ЧУ ДПО «Учебный центр «Бюджет» по темам: «Реализация полномочий в сфере аудита закупок контрольно-счетными органами» (12 </w:t>
      </w:r>
      <w:r w:rsidR="007C25BD">
        <w:rPr>
          <w:rFonts w:eastAsia="Calibri"/>
          <w:sz w:val="28"/>
          <w:szCs w:val="28"/>
          <w:lang w:eastAsia="en-US"/>
        </w:rPr>
        <w:t xml:space="preserve">чел.), </w:t>
      </w:r>
      <w:r w:rsidRPr="00BC65ED">
        <w:rPr>
          <w:rFonts w:eastAsia="Calibri"/>
          <w:sz w:val="28"/>
          <w:szCs w:val="28"/>
          <w:lang w:eastAsia="en-US"/>
        </w:rPr>
        <w:t>«Изменения нормативного регулирования в бухгалтерском (бюджетном) учете и отчетности в секторе государственного управления. Переход к применению федеральных стандартов в бюджетном учете. Порядок применения бюджетной классификации государственного сектора» (1 чел.).</w:t>
      </w:r>
    </w:p>
    <w:p w:rsidR="005145F6" w:rsidRPr="00BC65ED" w:rsidRDefault="005145F6" w:rsidP="005145F6">
      <w:pPr>
        <w:pStyle w:val="af0"/>
        <w:widowControl w:val="0"/>
        <w:tabs>
          <w:tab w:val="num" w:pos="0"/>
          <w:tab w:val="left" w:pos="180"/>
        </w:tabs>
        <w:spacing w:after="0"/>
        <w:ind w:left="0" w:firstLine="709"/>
        <w:jc w:val="both"/>
        <w:rPr>
          <w:rFonts w:eastAsia="Calibri"/>
          <w:sz w:val="28"/>
          <w:szCs w:val="28"/>
          <w:lang w:eastAsia="en-US"/>
        </w:rPr>
      </w:pPr>
      <w:r w:rsidRPr="00BC65ED">
        <w:rPr>
          <w:rFonts w:eastAsia="Calibri"/>
          <w:sz w:val="28"/>
          <w:szCs w:val="28"/>
          <w:lang w:eastAsia="en-US"/>
        </w:rPr>
        <w:lastRenderedPageBreak/>
        <w:t>На семинаре-совещании на тему «Противодействие и профилактика коррупции в Контрольно-счетной</w:t>
      </w:r>
      <w:r w:rsidR="0029155A" w:rsidRPr="00BC65ED">
        <w:rPr>
          <w:rFonts w:eastAsia="Calibri"/>
          <w:sz w:val="28"/>
          <w:szCs w:val="28"/>
          <w:lang w:eastAsia="en-US"/>
        </w:rPr>
        <w:t xml:space="preserve"> палате Ленинградской области», организованном и проведенном в Контрольно-счетной палате </w:t>
      </w:r>
      <w:r w:rsidRPr="00BC65ED">
        <w:rPr>
          <w:rFonts w:eastAsia="Calibri"/>
          <w:sz w:val="28"/>
          <w:szCs w:val="28"/>
          <w:lang w:eastAsia="en-US"/>
        </w:rPr>
        <w:t>Ленинградской области в декабре 2017 года, до должностных лиц и иных штатных работников Контрольно-счетной палаты Ленинградской области были доведены основные положения федерального и областного законодательства в сфере противодействия коррупции.</w:t>
      </w:r>
    </w:p>
    <w:p w:rsidR="005145F6" w:rsidRPr="00BC65ED" w:rsidRDefault="005145F6" w:rsidP="005145F6">
      <w:pPr>
        <w:pStyle w:val="af0"/>
        <w:widowControl w:val="0"/>
        <w:tabs>
          <w:tab w:val="num" w:pos="0"/>
          <w:tab w:val="left" w:pos="180"/>
        </w:tabs>
        <w:spacing w:after="0"/>
        <w:ind w:left="0" w:firstLine="709"/>
        <w:jc w:val="both"/>
        <w:rPr>
          <w:rFonts w:eastAsia="Calibri"/>
          <w:sz w:val="28"/>
          <w:szCs w:val="28"/>
          <w:lang w:eastAsia="en-US"/>
        </w:rPr>
      </w:pPr>
      <w:r w:rsidRPr="00BC65ED">
        <w:rPr>
          <w:rFonts w:eastAsia="Calibri"/>
          <w:sz w:val="28"/>
          <w:szCs w:val="28"/>
          <w:lang w:eastAsia="en-US"/>
        </w:rPr>
        <w:t xml:space="preserve">Осуществлялось постоянное взаимодействие с Санкт-Петербургским филиалом ФГБОУ ВО </w:t>
      </w:r>
      <w:r w:rsidRPr="00BC65ED">
        <w:rPr>
          <w:sz w:val="28"/>
          <w:szCs w:val="28"/>
        </w:rPr>
        <w:t xml:space="preserve">«Финансовый университет при Правительстве Российской Федерации» </w:t>
      </w:r>
      <w:r w:rsidRPr="00BC65ED">
        <w:rPr>
          <w:rFonts w:eastAsia="Calibri"/>
          <w:sz w:val="28"/>
          <w:szCs w:val="28"/>
          <w:lang w:eastAsia="en-US"/>
        </w:rPr>
        <w:t>в вопросах повышения квалификации, организации семинарских занятий для сотрудников Контрольно-счетной палаты Ленинградской области.</w:t>
      </w:r>
    </w:p>
    <w:p w:rsidR="005145F6" w:rsidRPr="00BC65ED" w:rsidRDefault="005145F6" w:rsidP="005145F6">
      <w:pPr>
        <w:spacing w:after="0" w:line="240" w:lineRule="auto"/>
        <w:ind w:firstLine="709"/>
        <w:jc w:val="both"/>
        <w:rPr>
          <w:rFonts w:ascii="Times New Roman" w:eastAsia="Times New Roman" w:hAnsi="Times New Roman"/>
          <w:sz w:val="28"/>
          <w:szCs w:val="28"/>
          <w:lang w:eastAsia="ru-RU"/>
        </w:rPr>
      </w:pPr>
      <w:r w:rsidRPr="00BC65ED">
        <w:rPr>
          <w:rFonts w:ascii="Times New Roman" w:hAnsi="Times New Roman"/>
          <w:sz w:val="28"/>
          <w:szCs w:val="28"/>
        </w:rPr>
        <w:t>В 2017 году в целях обеспечения нужд Контрольно-счетной палаты Ленинградской области была организована и проведена 21 конкурентная процедура закупок в форме электронного аукциона (18 процедур) и запроса котировок (3 процедуры) на общую сумму 7 308,4 тыс. рублей. По итогам определения поставщиков (подрядчиков, исполнителей) заключен 21 государственный контракт на общую сумму 6 049,8 тыс. рублей.</w:t>
      </w:r>
    </w:p>
    <w:p w:rsidR="005145F6" w:rsidRDefault="005145F6" w:rsidP="00647FAE">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процессе осуществления закупок жалоб со стороны участников закупок на действия Контрольно-счетной палаты Ленинградской области как государственного заказчика в</w:t>
      </w:r>
      <w:r w:rsidR="00647FAE">
        <w:rPr>
          <w:rFonts w:ascii="Times New Roman" w:hAnsi="Times New Roman"/>
          <w:sz w:val="28"/>
          <w:szCs w:val="28"/>
        </w:rPr>
        <w:t xml:space="preserve"> органы, уполномоченные </w:t>
      </w:r>
      <w:r w:rsidRPr="00BC65ED">
        <w:rPr>
          <w:rFonts w:ascii="Times New Roman" w:hAnsi="Times New Roman"/>
          <w:sz w:val="28"/>
          <w:szCs w:val="28"/>
        </w:rPr>
        <w:t>на осуществление контроля в сфере закупок, не поступало.</w:t>
      </w:r>
    </w:p>
    <w:p w:rsidR="00647FAE" w:rsidRDefault="007B5888" w:rsidP="00647FAE">
      <w:pPr>
        <w:spacing w:after="0" w:line="240" w:lineRule="auto"/>
        <w:ind w:firstLine="709"/>
        <w:jc w:val="both"/>
        <w:rPr>
          <w:sz w:val="28"/>
          <w:szCs w:val="28"/>
        </w:rPr>
      </w:pPr>
      <w:r>
        <w:rPr>
          <w:rFonts w:ascii="Times New Roman" w:hAnsi="Times New Roman"/>
          <w:sz w:val="28"/>
          <w:szCs w:val="28"/>
        </w:rPr>
        <w:t>В соответствии с Планом работы Контрольно-счетной палаты Ленинградской области на 2017 год проведен мониторинг закупок для обеспечения нужд</w:t>
      </w:r>
      <w:r w:rsidR="001C619F" w:rsidRPr="001C619F">
        <w:rPr>
          <w:rFonts w:ascii="Times New Roman" w:hAnsi="Times New Roman"/>
          <w:sz w:val="28"/>
          <w:szCs w:val="28"/>
        </w:rPr>
        <w:t xml:space="preserve"> </w:t>
      </w:r>
      <w:r w:rsidR="001C619F">
        <w:rPr>
          <w:rFonts w:ascii="Times New Roman" w:hAnsi="Times New Roman"/>
          <w:sz w:val="28"/>
          <w:szCs w:val="28"/>
        </w:rPr>
        <w:t xml:space="preserve">Контрольно-счетной палаты Ленинградской области за 2016 год и </w:t>
      </w:r>
      <w:r w:rsidR="001C619F" w:rsidRPr="00647FAE">
        <w:rPr>
          <w:rFonts w:ascii="Times New Roman" w:hAnsi="Times New Roman"/>
          <w:sz w:val="28"/>
          <w:szCs w:val="28"/>
        </w:rPr>
        <w:t>I</w:t>
      </w:r>
      <w:r w:rsidR="00444844">
        <w:rPr>
          <w:rFonts w:ascii="Times New Roman" w:hAnsi="Times New Roman"/>
          <w:sz w:val="28"/>
          <w:szCs w:val="28"/>
        </w:rPr>
        <w:t xml:space="preserve"> полугодие 2017 года, по итогам которого</w:t>
      </w:r>
      <w:r w:rsidR="00647FAE">
        <w:rPr>
          <w:rFonts w:ascii="Times New Roman" w:hAnsi="Times New Roman"/>
          <w:sz w:val="28"/>
          <w:szCs w:val="28"/>
        </w:rPr>
        <w:t xml:space="preserve"> определены</w:t>
      </w:r>
      <w:r w:rsidR="00647FAE" w:rsidRPr="00647FAE">
        <w:rPr>
          <w:rFonts w:ascii="Times New Roman" w:hAnsi="Times New Roman"/>
          <w:sz w:val="28"/>
          <w:szCs w:val="28"/>
        </w:rPr>
        <w:t xml:space="preserve"> направления дальнейшего совершенствования закупочной деятельности, осуществляемой непосредственно в Контрольно-счетной палате Ленинградской области.</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Проведена работа по развитию системы электронного документооборота с органами государственной власти Ленинградской области и другими органами (организациями). Приказом Контрольно-счетной палаты Ленинградской области от 29.12.2017 № 56 утвержден временный Регламент электронного документооборота в Контрольно-счетной палате Ленинградской области, определяющий порядок использования с 2018 года системы электронного документооборота Ленинградской области при организации делопроизводства в Контрольно-счетной палате Ленинградской области.</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Проведена работа по формированию номенклатуры дел Контрольно-счетной палаты Ленинградской области на 2018 год.</w:t>
      </w:r>
    </w:p>
    <w:p w:rsidR="005145F6" w:rsidRPr="00BC65ED" w:rsidRDefault="005145F6" w:rsidP="005145F6">
      <w:pPr>
        <w:pStyle w:val="ConsPlusNormal"/>
        <w:ind w:firstLine="709"/>
        <w:jc w:val="both"/>
        <w:rPr>
          <w:bCs/>
        </w:rPr>
      </w:pPr>
      <w:r w:rsidRPr="00BC65ED">
        <w:rPr>
          <w:bCs/>
        </w:rPr>
        <w:t xml:space="preserve">Контрольно-счетная палата Ленинградской области как постоянно действующий орган внешнего государственного финансового контроля Ленинградской области в 2017 году проводила работу по рассмотрению </w:t>
      </w:r>
      <w:r w:rsidRPr="00BC65ED">
        <w:rPr>
          <w:bCs/>
        </w:rPr>
        <w:lastRenderedPageBreak/>
        <w:t>обращений граждан и организаций по вопросам, относящимся к компетенции Контрольно-счетной палаты Ленинградской области.</w:t>
      </w:r>
    </w:p>
    <w:p w:rsidR="005145F6" w:rsidRPr="00BC65ED" w:rsidRDefault="005145F6" w:rsidP="005145F6">
      <w:pPr>
        <w:pStyle w:val="ConsPlusNormal"/>
        <w:ind w:firstLine="709"/>
        <w:jc w:val="both"/>
        <w:rPr>
          <w:bCs/>
        </w:rPr>
      </w:pPr>
      <w:r w:rsidRPr="00BC65ED">
        <w:rPr>
          <w:bCs/>
        </w:rPr>
        <w:t xml:space="preserve">В 2017 году в Контрольно-счетную палату Ленинградской области поступило и было рассмотрено 25 обращений граждан (физических лиц) и         организаций (юридических лиц), общественных объединений, государственных и муниципальных органов. </w:t>
      </w:r>
    </w:p>
    <w:p w:rsidR="005145F6" w:rsidRPr="00BC65ED" w:rsidRDefault="005145F6" w:rsidP="005145F6">
      <w:pPr>
        <w:pStyle w:val="ConsPlusNormal"/>
        <w:ind w:firstLine="709"/>
        <w:jc w:val="both"/>
      </w:pPr>
      <w:r w:rsidRPr="00BC65ED">
        <w:rPr>
          <w:bCs/>
        </w:rPr>
        <w:t xml:space="preserve">Основные проблемные вопросы, поставленные в обращениях, касались проверки законности и эффективности использования средств областного бюджета Ленинградской области, средств местных бюджетов. </w:t>
      </w:r>
      <w:r w:rsidRPr="00BC65ED">
        <w:t>Ряд обращений содержали просьбы о проведении проверки соблюдения требований законодательства о контрактной системе в сфере закупок товаров, работ, услуг.</w:t>
      </w:r>
    </w:p>
    <w:p w:rsidR="005145F6" w:rsidRPr="00BC65ED" w:rsidRDefault="005145F6" w:rsidP="005145F6">
      <w:pPr>
        <w:pStyle w:val="ConsPlusNormal"/>
        <w:ind w:firstLine="709"/>
        <w:jc w:val="both"/>
      </w:pPr>
      <w:r w:rsidRPr="00BC65ED">
        <w:rPr>
          <w:bCs/>
        </w:rPr>
        <w:t xml:space="preserve">Поступали и были рассмотрены также обращения по вопросам формирования и расходования бюджетных средств на получение гражданами общего образования в форме семейного образования; </w:t>
      </w:r>
      <w:r w:rsidRPr="00BC65ED">
        <w:t xml:space="preserve">предоставления отдельным категориям граждан единовременной денежной выплаты на проведение капитального ремонта индивидуальных жилых домов; </w:t>
      </w:r>
      <w:r w:rsidRPr="00BC65ED">
        <w:rPr>
          <w:bCs/>
        </w:rPr>
        <w:t>компенсации расходов, связанных с медицинским освидетельствованием граждан при призыве на военную службу,</w:t>
      </w:r>
      <w:r w:rsidRPr="00BC65ED">
        <w:t xml:space="preserve"> и иным вопросам.</w:t>
      </w:r>
    </w:p>
    <w:p w:rsidR="005145F6" w:rsidRPr="00BC65ED" w:rsidRDefault="005145F6" w:rsidP="005145F6">
      <w:pPr>
        <w:pStyle w:val="ConsPlusNormal"/>
        <w:ind w:firstLine="709"/>
        <w:jc w:val="both"/>
      </w:pPr>
      <w:r w:rsidRPr="00BC65ED">
        <w:t>По одному из обращений факты, изложенные в обращении, были проверены Контрольно-счетной палатой Ленинградской области в ходе проводимого контрольного мероприятия, установлены нарушения условий и порядка оплаты труда работников государственного автономного учреждения, произведен возврат излишне выплаченной суммы в размере 156,7 тыс. рублей.</w:t>
      </w:r>
    </w:p>
    <w:p w:rsidR="005145F6" w:rsidRPr="00BC65ED" w:rsidRDefault="005145F6" w:rsidP="005145F6">
      <w:pPr>
        <w:pStyle w:val="ConsPlusNormal"/>
        <w:ind w:firstLine="709"/>
        <w:jc w:val="both"/>
        <w:rPr>
          <w:bCs/>
        </w:rPr>
      </w:pPr>
      <w:r w:rsidRPr="00BC65ED">
        <w:rPr>
          <w:bCs/>
        </w:rPr>
        <w:t>Все обращения  рассмотрены с учетом полномочий Контрольно-счетной палаты Ленинградской области в установленные законодательством сроки.</w:t>
      </w:r>
    </w:p>
    <w:p w:rsidR="005145F6" w:rsidRPr="00BC65ED" w:rsidRDefault="005145F6" w:rsidP="005145F6">
      <w:pPr>
        <w:spacing w:after="0" w:line="240" w:lineRule="auto"/>
        <w:jc w:val="both"/>
        <w:rPr>
          <w:rFonts w:ascii="Times New Roman" w:hAnsi="Times New Roman"/>
          <w:sz w:val="28"/>
          <w:szCs w:val="28"/>
        </w:rPr>
      </w:pPr>
    </w:p>
    <w:p w:rsidR="005145F6" w:rsidRPr="00BC65ED" w:rsidRDefault="0023181B" w:rsidP="005145F6">
      <w:pPr>
        <w:spacing w:after="0" w:line="240" w:lineRule="auto"/>
        <w:jc w:val="center"/>
        <w:rPr>
          <w:rFonts w:ascii="Times New Roman" w:hAnsi="Times New Roman"/>
          <w:b/>
          <w:sz w:val="28"/>
          <w:szCs w:val="28"/>
        </w:rPr>
      </w:pPr>
      <w:r w:rsidRPr="00BC65ED">
        <w:rPr>
          <w:rFonts w:ascii="Times New Roman" w:hAnsi="Times New Roman"/>
          <w:b/>
          <w:sz w:val="28"/>
          <w:szCs w:val="28"/>
        </w:rPr>
        <w:t xml:space="preserve">5. </w:t>
      </w:r>
      <w:r w:rsidR="005145F6" w:rsidRPr="00BC65ED">
        <w:rPr>
          <w:rFonts w:ascii="Times New Roman" w:hAnsi="Times New Roman"/>
          <w:b/>
          <w:sz w:val="28"/>
          <w:szCs w:val="28"/>
        </w:rPr>
        <w:t>Взаимодействие Контрольно-счетной палаты Ленинградской области со Счетной палатой Российской Федерации в 2017 году</w:t>
      </w:r>
    </w:p>
    <w:p w:rsidR="005145F6" w:rsidRPr="00BC65ED" w:rsidRDefault="005145F6" w:rsidP="005145F6">
      <w:pPr>
        <w:spacing w:after="0" w:line="240" w:lineRule="auto"/>
        <w:jc w:val="center"/>
        <w:rPr>
          <w:rFonts w:ascii="Times New Roman" w:hAnsi="Times New Roman"/>
          <w:b/>
          <w:sz w:val="28"/>
          <w:szCs w:val="28"/>
        </w:rPr>
      </w:pP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В рамках заключенного Соглашения о сотрудничестве Контрольно-счетной палатой Ленинградской области в 2017 году было продолжено взаимодействие со Счетной палатой Российской Федерации, осуществляемое по следующим основным направлениям:</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участие в семинарах-совещаниях, «круглых столах», конференциях и иных мероприятиях, проводимых Счетной палатой Российской Федерации, Советом контрольно-счетных органов при Счетной палате Российской Федерации в целях обмена опытом осуществления контрольной и экспертно-аналитической деятельности, совершенствования внешнего государственного (муниципального) финансового контроля;</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lastRenderedPageBreak/>
        <w:t>- применение в ходе контрольной и экспертно-аналитической деятельности типовых стандартов и иных методических документов, рекомендованных Счетной палатой Российской Федерации, Советом контрольно-счетных органов при Счетной палате Российской Федерации;</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участие в контрольных и экспертно-аналитических мероприятиях, проводимых Счетной палатой Российской Федерации; подготовка и направление в адрес Счетной палаты Российской Федерации (по запросам) информации и материалов в рамках проводимых контрольных и экспертно-аналитических мероприятий;</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участие в обучающих семинарах, проводимых Счетной палатой Российской Федерации при подготовке к совместным и параллельным контрольным и экспертно-аналитическим мероприятиям с контрольно-счетными органами субъектов Российской Федерации.</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По предложению Счетной палаты Российской Федерации Контрольно-счетная палата Ленинградской области в 2017 году приняла участие в проводимом Счетной палатой Российской Федерации экспертно-аналитическом мероприятии «Анализ и оценка закупок работ (услуг) за 2015-2016 годы и первое полугодие 2017 года, выполнение которых отнесено к полномочиям органов власти и предусмотрено установленными государственным учреждениям государственными заданиями». </w:t>
      </w:r>
    </w:p>
    <w:p w:rsidR="005145F6" w:rsidRPr="00BC65ED" w:rsidRDefault="0029155A"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На основании решения Коллегии Контрольно-счетной </w:t>
      </w:r>
      <w:r w:rsidR="005145F6" w:rsidRPr="00BC65ED">
        <w:rPr>
          <w:rFonts w:ascii="Times New Roman" w:hAnsi="Times New Roman"/>
          <w:sz w:val="28"/>
          <w:szCs w:val="28"/>
        </w:rPr>
        <w:t>палаты Лени</w:t>
      </w:r>
      <w:r w:rsidRPr="00BC65ED">
        <w:rPr>
          <w:rFonts w:ascii="Times New Roman" w:hAnsi="Times New Roman"/>
          <w:sz w:val="28"/>
          <w:szCs w:val="28"/>
        </w:rPr>
        <w:t xml:space="preserve">нградской области от 23.08.2017 </w:t>
      </w:r>
      <w:r w:rsidR="005145F6" w:rsidRPr="00BC65ED">
        <w:rPr>
          <w:rFonts w:ascii="Times New Roman" w:hAnsi="Times New Roman"/>
          <w:sz w:val="28"/>
          <w:szCs w:val="28"/>
        </w:rPr>
        <w:t>в План работы Контрольно-счетной палаты Ленинградской области на 2017 год было включено и проведено экспертно-аналитическое мероприятие «Анализ и оценка закупок (за 2015-2016 годы и первое полугодие 2017 года), предметом которых являются работы (услуги), в случае, когда выполнение (оказание) таких работ (услуг) отнесено к полномочиям органов государственной власти Ленинградской области (на выборочной основе)».</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Информация о результатах указанного экспертно-аналитического мероприятия была представлена в Счетную палату Российской Федерации.</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Контрольно-счетная палата Ленинградской области принимала активное участие в совместных со Счетной палатой Российской Федерации, контрольно-счетными органами субъектов Российской Федерации и муниципальных образований мероприятиях (обучающих семинарах, рабочих совещаниях), проводимых Счетной палатой Российской Федерации в формате видеоконференцсвязи:</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обучающем семинаре по подготовке к проведению экспертно-аналитического мероприятия «Анализ реализации предусмотренных государственной программой Российской Федерации «Развитие лесного хозяйства» на 2013-2020 годы» мероприятий по охране лесов от пожаров в 2015-2016 годах и истекшем периоде 2017 года»;</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 обучающем семинаре по подготовке к проведению контрольного мероприятия «Проверка использования в 2014-2016 годах и истекшем периоде 2017 года средств федерального бюджета, направленных на </w:t>
      </w:r>
      <w:r w:rsidRPr="00BC65ED">
        <w:rPr>
          <w:rFonts w:ascii="Times New Roman" w:hAnsi="Times New Roman"/>
          <w:sz w:val="28"/>
          <w:szCs w:val="28"/>
        </w:rPr>
        <w:lastRenderedPageBreak/>
        <w:t>воспроизводство минерально-сырьевой базы, и пользования государственным фондом недр»;</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обучающем семинаре на тему «Анализ и оценка закупок работ (услуг) за 2015-2016 годы и первое полугодие 2017 года, выполнение которых отнесено к полномочиям органов власти и предусмотрено установленными государственным учреждениям государственными заданиями»;</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семинаре-совещании на тему: «Формы и методы осуществления аудита в сфере закупок, его методологическое обеспечение»;</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рабочем совещании по подготовке к проведению в 2018 году параллельного со Счетной палатой Российской Федерации экспертно-анали</w:t>
      </w:r>
      <w:r w:rsidR="0029155A" w:rsidRPr="00BC65ED">
        <w:rPr>
          <w:rFonts w:ascii="Times New Roman" w:hAnsi="Times New Roman"/>
          <w:sz w:val="28"/>
          <w:szCs w:val="28"/>
        </w:rPr>
        <w:t xml:space="preserve">тического мероприятия «Анализ и оценка расходов </w:t>
      </w:r>
      <w:r w:rsidRPr="00BC65ED">
        <w:rPr>
          <w:rFonts w:ascii="Times New Roman" w:hAnsi="Times New Roman"/>
          <w:sz w:val="28"/>
          <w:szCs w:val="28"/>
        </w:rPr>
        <w:t>на финансирование и материально-техническое обеспечение деятельности мировых судей»;</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заседаниях Коллегии Счетной палаты Российской Федерации, в рамках которых были рассмотрены результаты экспертно-аналитических мероприятий «Анализ  результативности мер, принимаемых органами государственной власти по поддержке моногородов», «Анализ реализации предусмотренных государственной программой Российской Федерации «Развитие образования» на 2013-2020 годы мероприятий по содействию созданию в субъектах Российской Федерации новых мест в общеобразовательных организациях в 2016 году».</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Контрольно-счетная палата Ленинградской области приняла участие в следующих мероприятиях, организованных и проведенных при участии Счетной палаты Российской Федерации, Совета контрольно-счетных органов при Счетной палате Российской Федерации, контрольно-счетных органов субъектов Российской Федерации:</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межрегиональном семинаре-совещании на тему «Основные проблемы классификации нарушений, выявляемых контрольно-счетными органами», проведенном на базе Контрольно-счетной палаты Вологодской области (г. Вологда);</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научно-практическом семинаре на тему «О мерах по развитию доходной базы региональных и местных бюджетов», состоявшемся на базе Контрольно-счетной палаты Владимирской области (г. Суздаль);</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межрегиональном семинаре-совещании на тему «Практика проведения экспертизы государственных программ в целях предотвращения неэффективных расходов», проведенном на базе Счетной палаты Ненецкого автономного округа (г. Нарьян-Мар);</w:t>
      </w:r>
    </w:p>
    <w:p w:rsidR="005145F6" w:rsidRPr="00BC65ED" w:rsidRDefault="005145F6" w:rsidP="005145F6">
      <w:pPr>
        <w:suppressAutoHyphens/>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 семинаре-практикуме на темы «Практика осуществления аудита проектов государственного частного партнерства», «Проверка целевого использования средств, получаемых из бюджета государственными учреждениями на финансовое обеспечение выполнения государственного задания (критерии оценки целевого характера расходов за счет субсидии </w:t>
      </w:r>
      <w:r w:rsidRPr="00BC65ED">
        <w:rPr>
          <w:rFonts w:ascii="Times New Roman" w:hAnsi="Times New Roman"/>
          <w:sz w:val="28"/>
          <w:szCs w:val="28"/>
        </w:rPr>
        <w:lastRenderedPageBreak/>
        <w:t>на выполнение государственного задания)», прошедшем на базе Контрольно-счетной палаты г. Санкт-Петербурга (г. Санкт-Петербург);</w:t>
      </w:r>
    </w:p>
    <w:p w:rsidR="005145F6" w:rsidRPr="00BC65ED" w:rsidRDefault="005145F6" w:rsidP="005145F6">
      <w:pPr>
        <w:pStyle w:val="af3"/>
        <w:spacing w:before="0" w:beforeAutospacing="0" w:after="0" w:afterAutospacing="0"/>
        <w:ind w:firstLine="709"/>
        <w:jc w:val="both"/>
        <w:rPr>
          <w:rFonts w:ascii="Times New Roman" w:eastAsia="Calibri" w:hAnsi="Times New Roman" w:cs="Times New Roman"/>
          <w:color w:val="auto"/>
          <w:sz w:val="28"/>
          <w:szCs w:val="28"/>
          <w:lang w:eastAsia="en-US"/>
        </w:rPr>
      </w:pPr>
      <w:r w:rsidRPr="00BC65ED">
        <w:rPr>
          <w:rFonts w:ascii="Times New Roman" w:eastAsia="Calibri" w:hAnsi="Times New Roman" w:cs="Times New Roman"/>
          <w:color w:val="auto"/>
          <w:sz w:val="28"/>
          <w:szCs w:val="28"/>
          <w:lang w:eastAsia="en-US"/>
        </w:rPr>
        <w:t>- семинаре-совещании руководителей контрольно-счетных органов субъектов Российской Федерации на тему «О практике организации контроля формирования и исполнения ассигнований дорожных фондов, а также контроля хода реализации приоритетного проекта «Безопасные и качественные дороги» на уровне субъектов Российской Федерации» (г. Севастополь).</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июле 2017 года с целью изучения и обмена опытом проведения аудита использования государственных средств, выделенных на содержание автомобильных дорог, сотрудники Контрольно-счетной палаты Ленинградской области посетили Счетную палату Республики Татарстан.</w:t>
      </w:r>
    </w:p>
    <w:p w:rsidR="005145F6" w:rsidRPr="00BC65ED" w:rsidRDefault="005145F6" w:rsidP="005145F6">
      <w:pPr>
        <w:pStyle w:val="af0"/>
        <w:widowControl w:val="0"/>
        <w:tabs>
          <w:tab w:val="num" w:pos="0"/>
          <w:tab w:val="left" w:pos="180"/>
        </w:tabs>
        <w:spacing w:after="0"/>
        <w:ind w:left="0"/>
        <w:jc w:val="both"/>
        <w:rPr>
          <w:sz w:val="28"/>
          <w:szCs w:val="28"/>
        </w:rPr>
      </w:pPr>
    </w:p>
    <w:p w:rsidR="005145F6" w:rsidRPr="00BC65ED" w:rsidRDefault="0023181B" w:rsidP="005145F6">
      <w:pPr>
        <w:pStyle w:val="af0"/>
        <w:widowControl w:val="0"/>
        <w:tabs>
          <w:tab w:val="num" w:pos="567"/>
          <w:tab w:val="num" w:pos="1134"/>
          <w:tab w:val="left" w:pos="1701"/>
          <w:tab w:val="left" w:pos="2160"/>
        </w:tabs>
        <w:spacing w:after="0"/>
        <w:ind w:left="0"/>
        <w:jc w:val="center"/>
        <w:rPr>
          <w:b/>
          <w:sz w:val="28"/>
          <w:szCs w:val="28"/>
        </w:rPr>
      </w:pPr>
      <w:r w:rsidRPr="00BC65ED">
        <w:rPr>
          <w:b/>
          <w:sz w:val="28"/>
          <w:szCs w:val="28"/>
        </w:rPr>
        <w:t xml:space="preserve">6. </w:t>
      </w:r>
      <w:r w:rsidR="005145F6" w:rsidRPr="00BC65ED">
        <w:rPr>
          <w:b/>
          <w:sz w:val="28"/>
          <w:szCs w:val="28"/>
        </w:rPr>
        <w:t>Взаимодействие с муниципальными контрольно-счетными органами Ленинградской области. Внешний муниципальный</w:t>
      </w:r>
    </w:p>
    <w:p w:rsidR="005145F6" w:rsidRPr="00BC65ED" w:rsidRDefault="005145F6" w:rsidP="005145F6">
      <w:pPr>
        <w:pStyle w:val="af0"/>
        <w:widowControl w:val="0"/>
        <w:tabs>
          <w:tab w:val="num" w:pos="567"/>
          <w:tab w:val="num" w:pos="1134"/>
          <w:tab w:val="left" w:pos="1701"/>
          <w:tab w:val="left" w:pos="2160"/>
        </w:tabs>
        <w:spacing w:after="0"/>
        <w:ind w:left="0"/>
        <w:jc w:val="center"/>
        <w:rPr>
          <w:b/>
          <w:sz w:val="28"/>
          <w:szCs w:val="28"/>
        </w:rPr>
      </w:pPr>
      <w:r w:rsidRPr="00BC65ED">
        <w:rPr>
          <w:b/>
          <w:sz w:val="28"/>
          <w:szCs w:val="28"/>
        </w:rPr>
        <w:t xml:space="preserve">финансовый контроль </w:t>
      </w:r>
    </w:p>
    <w:p w:rsidR="005145F6" w:rsidRPr="00BC65ED" w:rsidRDefault="005145F6" w:rsidP="005145F6">
      <w:pPr>
        <w:tabs>
          <w:tab w:val="left" w:pos="11482"/>
        </w:tabs>
        <w:spacing w:after="0" w:line="240" w:lineRule="auto"/>
        <w:rPr>
          <w:rFonts w:ascii="Times New Roman" w:hAnsi="Times New Roman"/>
          <w:bCs/>
          <w:i/>
          <w:sz w:val="28"/>
          <w:szCs w:val="28"/>
        </w:rPr>
      </w:pP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Контрольно-счетные органы муниципальных образований Ленинградской области осуществляют свою деятельность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«Об общих принципах организации местного самоуправления в Российской Федерации», а также положениями об указанных органах, утвержденными представительными органами муниципальных образований.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Во всех муниципальных районах Ленинградской области, а также Сосновоборском городском округе, г. Ивангород и Новодевяткинском сельском поселении Всеволожского муниципального района созданы на постоянной основе и имеют постоянных штатных сотрудников 20 муниципальных контрольно-счетных органов Ленинградской области, из которых 9 обладают правами юридического лица.</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16-ти муниципальных районах Ленинградской области заключены соглашения о передаче контрольно-счетным органам муниципальных районов полномочий контрольно-счетных органов поселений по осуществлению внешнего муниципального финансового контроля.</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По законодательной инициативе Контрольно-счетной палаты Ленинградской области в 2017 году принят областной закон от 13.03.2017 № 7-оз «Об отдельных вопросах организации и деятельности контрольно-счетных органов муниципальных образований Ленинградской области», которым урегулированы порядок направления запросов контрольно-счетных органов муниципальных образований при проведении контрольных и экспертно-аналитических мероприятий и сроки </w:t>
      </w:r>
      <w:r w:rsidRPr="00BC65ED">
        <w:rPr>
          <w:rFonts w:ascii="Times New Roman" w:hAnsi="Times New Roman"/>
          <w:sz w:val="28"/>
          <w:szCs w:val="28"/>
        </w:rPr>
        <w:lastRenderedPageBreak/>
        <w:t>представления информации и документов по таким запросам, сроки представления пояснений и замечаний руководителями проверяемых органов и организаций.</w:t>
      </w:r>
    </w:p>
    <w:p w:rsidR="005145F6" w:rsidRPr="00BC65ED" w:rsidRDefault="005145F6" w:rsidP="005145F6">
      <w:pPr>
        <w:tabs>
          <w:tab w:val="left" w:pos="10206"/>
          <w:tab w:val="left" w:pos="11340"/>
        </w:tabs>
        <w:spacing w:after="0" w:line="240" w:lineRule="auto"/>
        <w:ind w:firstLine="709"/>
        <w:jc w:val="both"/>
        <w:rPr>
          <w:rFonts w:ascii="Times New Roman" w:hAnsi="Times New Roman"/>
          <w:sz w:val="28"/>
          <w:szCs w:val="28"/>
        </w:rPr>
      </w:pPr>
      <w:r w:rsidRPr="00BC65ED">
        <w:rPr>
          <w:rFonts w:ascii="Times New Roman" w:hAnsi="Times New Roman"/>
          <w:sz w:val="28"/>
          <w:szCs w:val="28"/>
        </w:rPr>
        <w:t>Областным законом от 15.05.2017 № 28-оз</w:t>
      </w:r>
      <w:r w:rsidR="0023181B" w:rsidRPr="00BC65ED">
        <w:rPr>
          <w:rFonts w:ascii="Times New Roman" w:hAnsi="Times New Roman"/>
          <w:sz w:val="28"/>
          <w:szCs w:val="28"/>
        </w:rPr>
        <w:t xml:space="preserve"> внесены изменения в статью 1.9 </w:t>
      </w:r>
      <w:r w:rsidRPr="00BC65ED">
        <w:rPr>
          <w:rFonts w:ascii="Times New Roman" w:hAnsi="Times New Roman"/>
          <w:sz w:val="28"/>
          <w:szCs w:val="28"/>
        </w:rPr>
        <w:t xml:space="preserve">областного </w:t>
      </w:r>
      <w:hyperlink r:id="rId13" w:history="1">
        <w:r w:rsidRPr="00BC65ED">
          <w:rPr>
            <w:rFonts w:ascii="Times New Roman" w:hAnsi="Times New Roman"/>
            <w:sz w:val="28"/>
            <w:szCs w:val="28"/>
          </w:rPr>
          <w:t>закон</w:t>
        </w:r>
      </w:hyperlink>
      <w:r w:rsidRPr="00BC65ED">
        <w:rPr>
          <w:rFonts w:ascii="Times New Roman" w:hAnsi="Times New Roman"/>
          <w:sz w:val="28"/>
          <w:szCs w:val="28"/>
        </w:rPr>
        <w:t>а от 02.07.2003 № 47-оз «Об административных правонарушениях», в соответствии с которыми определен перечень должностных лиц контрольно-счетных органов муниципальных образований Ленинградской области, уполномоченных составлять протоколы об административных правонарушениях.</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Результаты ежегодно проводимого Контрольно-счетной палатой Ленинградской области мониторинга основных показателей деятельности контрольно-счетных органов муниципальных образований Ленинградской области свидетельствуют о стабильной динамике развития органов внешнего муниципального финансового контроля в Ленинградской области. </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контрольно-счетными органами муниципальных образований Ленинградской области было проведено 1845 контрольных и экспертно-аналитических мероприятий (из них 1137 - количество подготовленных заключений на проекты нормативных правовых актов органов местного самоуправления).</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Проведенными проверками было охвачено 349 объектов контроля, из них 203 органа местного самоуправления, 118 муниципальных учреждений, 14 муниципальных предприятий.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 результатам проведенных в 2017 году контрольных и экспертно-аналитических мероприятий контрольно-счетными органами муниципальных образований Ленинградской области выявлено нарушений на общую сумму 868,1 млн. рублей. Удельный вес объема выявленных нарушений к общему объему проверенных средств составил 2,3%.</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структуре выявленных нарушений 0,15% приходится на долю нецелевого использования бюджетных средств, 21,3% - неэффективного использования бюджетных средств и 12,6% - на долю нарушений установленного порядка управления и распоряжения имуществом.</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всего устранено финансовых нарушений на сумму 92,3 млн. рублей, что в 4 раза больше, чем в предыдущем году. Кроме того, устранено нарушений установленного порядка управления и распоряжения имуществом на общую сумму 231,2 млн. рублей (на 8,5% больше, чем в 2016 году); устранено нарушений по мероприятиям, проведенным в предшествующие периоды, на общую сумму 1,7 млн. рублей.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Следует отметить высокую востребованность результатов деятельности органов внешнего муниципального финансового контроля Ленинградской области. Около 97% предложений, подготовленных муниципальными контрольно-счетными органами Ленинградской области, учтены при принятии решений органами местного самоуправления.</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lastRenderedPageBreak/>
        <w:t>По результатам контрольных и экспертно-аналитических мероприятий в адрес проверяемых органов и организаций в 2017 году направлены 93 представления и 3 предписания об устранении выявленных нарушений, возмещении причиненного ущерба. К дисциплинарной ответственности привлечено 41 должностное лицо.</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правоохранительные органы контрольно-счетными органами муниципальных образований Ленинградской области в 2017 году было направлено 39 материалов контрольных и экспертно-аналитических мероприятий (в 2,6 раза больше, чем в 2016 году).</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 материалам проверок муниципальных контрольно-счетных органов Ленинградской области возбуждено 2 уголовных дела.</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контрольно-счетными органами дополнительно разработаны и приняты 12 стандартов, регламентирующих осуществление внешнего муниципального финансового контроля. Наибольшее количество стандартов принято контрольно-счетными органами Приозерского, Лужского, Киришского, Всеволожского муниципальных районов и Сосновоборского городского округа.</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Подавляющее большинство муниципальных контрольно-счетных органов Ленинградской области представлены в интернет-медиапространстве: 3 контрольно-счетных органа имеют собственные официальные сайты в информационно-телекоммуникационной сети «Интернет», 15 контрольно-счетных органов - страницы на официальных сайтах администраций муниципальных образований или представительных органов.</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Фактическая численность сотрудников муниципальных контрольно-счетных органов Ленинградской области по состоянию на конец 2017 года составила 61 человек. В 2017 году программами повышения квалификации была охвачена треть сотрудников контрольно-счетных органов.</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Одной из проблем функционирования контрольно-счетных органов муниципальных образований Ленинградской области,</w:t>
      </w:r>
      <w:r w:rsidRPr="00BC65ED">
        <w:rPr>
          <w:rFonts w:ascii="Times New Roman" w:hAnsi="Times New Roman"/>
          <w:spacing w:val="-1"/>
          <w:sz w:val="28"/>
          <w:szCs w:val="28"/>
        </w:rPr>
        <w:t xml:space="preserve"> не позволяющей выполнять полномочия по осуществлению внешнего муниципального финансового контроля в полном объеме,</w:t>
      </w:r>
      <w:r w:rsidRPr="00BC65ED">
        <w:rPr>
          <w:rFonts w:ascii="Times New Roman" w:hAnsi="Times New Roman"/>
          <w:sz w:val="28"/>
          <w:szCs w:val="28"/>
        </w:rPr>
        <w:t xml:space="preserve"> остается недостаточная штатная численность указанных органов. На конец 2017 года с</w:t>
      </w:r>
      <w:r w:rsidRPr="00BC65ED">
        <w:rPr>
          <w:rFonts w:ascii="Times New Roman" w:hAnsi="Times New Roman"/>
          <w:spacing w:val="-1"/>
          <w:sz w:val="28"/>
          <w:szCs w:val="28"/>
        </w:rPr>
        <w:t xml:space="preserve">редняя (фактическая) численность сотрудников контрольно-счетных органов муниципальных образований </w:t>
      </w:r>
      <w:r w:rsidRPr="00BC65ED">
        <w:rPr>
          <w:rFonts w:ascii="Times New Roman" w:hAnsi="Times New Roman"/>
          <w:sz w:val="28"/>
          <w:szCs w:val="28"/>
        </w:rPr>
        <w:t xml:space="preserve">Ленинградской области </w:t>
      </w:r>
      <w:r w:rsidRPr="00BC65ED">
        <w:rPr>
          <w:rFonts w:ascii="Times New Roman" w:hAnsi="Times New Roman"/>
          <w:spacing w:val="-1"/>
          <w:sz w:val="28"/>
          <w:szCs w:val="28"/>
        </w:rPr>
        <w:t>составила: в муниципальных районах - 3 человека, в поселениях - 1 человек.</w:t>
      </w:r>
    </w:p>
    <w:p w:rsidR="005145F6" w:rsidRPr="00BC65ED" w:rsidRDefault="005145F6" w:rsidP="005145F6">
      <w:pPr>
        <w:spacing w:after="0" w:line="240" w:lineRule="auto"/>
        <w:ind w:firstLine="709"/>
        <w:jc w:val="both"/>
        <w:rPr>
          <w:rFonts w:ascii="Times New Roman" w:hAnsi="Times New Roman"/>
          <w:spacing w:val="-1"/>
          <w:sz w:val="28"/>
          <w:szCs w:val="28"/>
        </w:rPr>
      </w:pPr>
      <w:r w:rsidRPr="00BC65ED">
        <w:rPr>
          <w:rFonts w:ascii="Times New Roman" w:hAnsi="Times New Roman"/>
          <w:sz w:val="28"/>
          <w:szCs w:val="28"/>
        </w:rPr>
        <w:t xml:space="preserve">В ряде </w:t>
      </w:r>
      <w:r w:rsidRPr="00BC65ED">
        <w:rPr>
          <w:rFonts w:ascii="Times New Roman" w:hAnsi="Times New Roman"/>
          <w:spacing w:val="-1"/>
          <w:sz w:val="28"/>
          <w:szCs w:val="28"/>
        </w:rPr>
        <w:t>муниципальных</w:t>
      </w:r>
      <w:r w:rsidRPr="00BC65ED">
        <w:rPr>
          <w:rFonts w:ascii="Times New Roman" w:hAnsi="Times New Roman"/>
          <w:sz w:val="28"/>
          <w:szCs w:val="28"/>
        </w:rPr>
        <w:t xml:space="preserve"> районов </w:t>
      </w:r>
      <w:r w:rsidRPr="00BC65ED">
        <w:rPr>
          <w:rFonts w:ascii="Times New Roman" w:hAnsi="Times New Roman"/>
          <w:spacing w:val="-1"/>
          <w:sz w:val="28"/>
          <w:szCs w:val="28"/>
        </w:rPr>
        <w:t xml:space="preserve">(Волосовский, Лодейнопольский, Подпорожский) </w:t>
      </w:r>
      <w:r w:rsidRPr="00BC65ED">
        <w:rPr>
          <w:rFonts w:ascii="Times New Roman" w:hAnsi="Times New Roman"/>
          <w:sz w:val="28"/>
          <w:szCs w:val="28"/>
        </w:rPr>
        <w:t xml:space="preserve">численность сотрудников </w:t>
      </w:r>
      <w:r w:rsidRPr="00BC65ED">
        <w:rPr>
          <w:rFonts w:ascii="Times New Roman" w:hAnsi="Times New Roman"/>
          <w:spacing w:val="-1"/>
          <w:sz w:val="28"/>
          <w:szCs w:val="28"/>
        </w:rPr>
        <w:t>контрольно-счетных органов составляет всего 1 человек.</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В целях повышения эффективности осуществления внешнего государственного и муниципального финансового контроля в Ленинградской области, организации взаимодействия между Контрольно-счетной палатой Ленинградской области и контрольно-счетными органами муниципальных образований Ленинградской области, координации </w:t>
      </w:r>
      <w:r w:rsidRPr="00BC65ED">
        <w:rPr>
          <w:rFonts w:ascii="Times New Roman" w:hAnsi="Times New Roman"/>
          <w:sz w:val="28"/>
          <w:szCs w:val="28"/>
        </w:rPr>
        <w:lastRenderedPageBreak/>
        <w:t>деятельности муниципальных контрольно-счетных органов, в июне 2008 года Контрольно-счетной палатой Ленинградской области совместно с Ассоциацией «Совет муниципальных образований Ленинградской области» и контрольно-ревизионными органами ряда муниципальных районов был образован Совет контрольно-счетных органов Ленинградской области (далее - Совет).</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рамках работы Совета контрольно-счетные органы обмениваются опытом работы по осуществлению внешнего муниципального финансового контроля, рассматривают актуальные вопросы законодательного регулирования, организации и методологического обеспечения деятельности контрольно-счетных органов.</w:t>
      </w:r>
    </w:p>
    <w:p w:rsidR="005145F6" w:rsidRPr="00BC65ED" w:rsidRDefault="005145F6" w:rsidP="005145F6">
      <w:pPr>
        <w:spacing w:after="0" w:line="240" w:lineRule="auto"/>
        <w:ind w:firstLine="709"/>
        <w:jc w:val="both"/>
        <w:rPr>
          <w:rFonts w:ascii="Times New Roman" w:hAnsi="Times New Roman"/>
          <w:sz w:val="28"/>
          <w:szCs w:val="28"/>
          <w:highlight w:val="yellow"/>
        </w:rPr>
      </w:pPr>
      <w:r w:rsidRPr="00BC65ED">
        <w:rPr>
          <w:rFonts w:ascii="Times New Roman" w:hAnsi="Times New Roman"/>
          <w:sz w:val="28"/>
          <w:szCs w:val="28"/>
        </w:rPr>
        <w:t>В соответствии с планом работы Совета контрольно-счетных органов Ленинградской области в 2017 году было проведено 2 заседания Совета с участием представителей Контрольно-счетной палаты Ленинградской области, муниципальных контрольно-счетных органов Ленинградской области, Ассоциации «Совет муниципальных образований Ленинградской области», ФГБОУ ВО «Санкт-Петербургский государственный экономический университет», Санкт-Петербургского филиала ФГБОУ ВО «Финансовый университет при Правительстве Российской Федерации».</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На заседаниях Совета контрольно-счетных органов Ленинградской области в 2017 году рассматривались актуальные вопросы методологии, организации и осуществления контрольно-счетными органами контрольной и экспертно-аналитической деятельности, в частности: результаты контроля за исполнением областного бюджета Ленинградской области за 2016 год и практика проведения муниципальными контрольно-счетными органами внешней проверки отчетов об исполнении бюджетов муниципальных образований, практические вопросы осуществления контроля в сфере закупок товаров, работ, услуг для государственных и муниципальных нужд, опыт работы Контрольно-счетной палаты Киришского муниципального района, Контрольно-счетной комиссии Выборгского района, контрольно-счетного органа Приозерского муниципального района, результаты контрольных мероприятий, проведенных Контрольно-счетной палатой Ленинградской области.</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Контрольно-счетная палата Ленинградской области, муниципальные контрольно-счетные органы участвовали в мероприятиях, проводимых Ассоциацией «Совет муниципальных образований Ленинградской области». В апреле 2017 года Контрольно-счетная палата Ленинградской области приняла участие в XII общем собрании членов Ассоциации «Совет муниципальных образований Ленинградской области», состоявшемся в г. Кировске Ленинградской области.</w:t>
      </w:r>
    </w:p>
    <w:p w:rsidR="005145F6" w:rsidRPr="00BC65ED" w:rsidRDefault="005145F6" w:rsidP="005145F6">
      <w:pPr>
        <w:pStyle w:val="af3"/>
        <w:tabs>
          <w:tab w:val="left" w:pos="540"/>
        </w:tabs>
        <w:spacing w:before="0" w:beforeAutospacing="0" w:after="0" w:afterAutospacing="0"/>
        <w:ind w:firstLine="709"/>
        <w:jc w:val="both"/>
        <w:rPr>
          <w:rFonts w:ascii="Times New Roman" w:eastAsia="Calibri" w:hAnsi="Times New Roman" w:cs="Times New Roman"/>
          <w:color w:val="auto"/>
          <w:sz w:val="28"/>
          <w:szCs w:val="28"/>
          <w:lang w:eastAsia="en-US"/>
        </w:rPr>
      </w:pPr>
      <w:r w:rsidRPr="00BC65ED">
        <w:rPr>
          <w:rFonts w:ascii="Times New Roman" w:eastAsia="Calibri" w:hAnsi="Times New Roman" w:cs="Times New Roman"/>
          <w:color w:val="auto"/>
          <w:sz w:val="28"/>
          <w:szCs w:val="28"/>
          <w:lang w:eastAsia="en-US"/>
        </w:rPr>
        <w:t xml:space="preserve">В 2017 году за большой вклад в развитие внешнего муниципального финансового контроля и в связи с десятилетием почетной грамотой </w:t>
      </w:r>
      <w:r w:rsidRPr="00BC65ED">
        <w:rPr>
          <w:rFonts w:ascii="Times New Roman" w:eastAsia="Calibri" w:hAnsi="Times New Roman" w:cs="Times New Roman"/>
          <w:color w:val="auto"/>
          <w:sz w:val="28"/>
          <w:szCs w:val="28"/>
          <w:lang w:eastAsia="en-US"/>
        </w:rPr>
        <w:lastRenderedPageBreak/>
        <w:t>Контрольно-счетной палаты Ленинградской области была награждена Контрольно-счетная палата Гатчинского муниципального района.</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По решению Совета контрольно-счетных органов Ленинградской области в 2017 году Контрольно-счетной палатой Ленинградской области сформирован реестр стандартов внешнего муниципального финансового контроля и методических материалов, разработанных контрольно-счетными органами муниципальных образований Ленинградской области, и доведен до сведения всех контрольно-счетных органов Ленинградской области.</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В рамках заседания Совета, состоявшегося в апреле 2017 года, представителем ФГБОУ ВО «Санкт-Петербургский государственный экономический университет» для участников Совета была проведена лекция по вопросам применения федеральных стандартов бухгалтерского учета государственного сектора в органах местного самоуправления начиная с 2018 года.</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С использованием возможностей портала Счетной палаты Российской Федерации и контрольно-счетных органов Российской Федерации, при содействии Контрольно-счетной палаты Ленинградской области в июне 2017 года контрольно-счетные органы муниципальных образований Ленинградской области приняли участие в семинаре-совещании контрольно-счетных органов на тему «Формы и методы осуществления аудита в сфере закупок, его методологическое обеспечение», проведенном в режиме видеоконференцсвязи.</w:t>
      </w:r>
    </w:p>
    <w:p w:rsidR="005145F6" w:rsidRPr="00BC65ED" w:rsidRDefault="005145F6" w:rsidP="005145F6">
      <w:pPr>
        <w:spacing w:after="0" w:line="240" w:lineRule="auto"/>
        <w:ind w:firstLine="709"/>
        <w:jc w:val="both"/>
        <w:rPr>
          <w:rFonts w:ascii="Times New Roman" w:hAnsi="Times New Roman"/>
          <w:bCs/>
          <w:sz w:val="28"/>
          <w:szCs w:val="28"/>
        </w:rPr>
      </w:pPr>
      <w:r w:rsidRPr="00BC65ED">
        <w:rPr>
          <w:rFonts w:ascii="Times New Roman" w:hAnsi="Times New Roman"/>
          <w:sz w:val="28"/>
          <w:szCs w:val="28"/>
        </w:rPr>
        <w:t>Контрольно-счетные органы ряда муниципальных образований Ленинградской области активно участвовали в работе Союза муниципальных контрольно-счетных органов Российской Федерации (далее - Союз МКСО), образованного в 2002 году в целях развития единой системы внешнего муниципального финансового контроля, укрепления взаимодействия муниципальных контрольно-счетных органов по повышению эффективности внешнего муниципального финансового контроля.</w:t>
      </w:r>
    </w:p>
    <w:p w:rsidR="005145F6" w:rsidRPr="00BC65ED" w:rsidRDefault="005145F6" w:rsidP="005145F6">
      <w:pPr>
        <w:pStyle w:val="af3"/>
        <w:tabs>
          <w:tab w:val="left" w:pos="540"/>
        </w:tabs>
        <w:spacing w:before="0" w:beforeAutospacing="0" w:after="0" w:afterAutospacing="0"/>
        <w:ind w:firstLine="709"/>
        <w:jc w:val="both"/>
        <w:rPr>
          <w:rFonts w:ascii="Times New Roman" w:eastAsia="Calibri" w:hAnsi="Times New Roman" w:cs="Times New Roman"/>
          <w:bCs/>
          <w:color w:val="auto"/>
          <w:sz w:val="28"/>
          <w:szCs w:val="28"/>
          <w:lang w:eastAsia="en-US"/>
        </w:rPr>
      </w:pPr>
      <w:r w:rsidRPr="00BC65ED">
        <w:rPr>
          <w:rFonts w:ascii="Times New Roman" w:eastAsia="Calibri" w:hAnsi="Times New Roman" w:cs="Times New Roman"/>
          <w:bCs/>
          <w:color w:val="auto"/>
          <w:sz w:val="28"/>
          <w:szCs w:val="28"/>
          <w:lang w:eastAsia="en-US"/>
        </w:rPr>
        <w:t>В 2017 году в Союз МКСО вступил контрольно-счетный орган муниципального образования «Новодевяткинское сельское поселение» Всеволожского муниципального района Ленинградской области.</w:t>
      </w:r>
    </w:p>
    <w:p w:rsidR="005145F6" w:rsidRPr="00BC65ED" w:rsidRDefault="005145F6" w:rsidP="005145F6">
      <w:pPr>
        <w:pStyle w:val="af3"/>
        <w:tabs>
          <w:tab w:val="left" w:pos="540"/>
        </w:tabs>
        <w:spacing w:before="0" w:beforeAutospacing="0" w:after="0" w:afterAutospacing="0"/>
        <w:ind w:firstLine="709"/>
        <w:jc w:val="both"/>
        <w:rPr>
          <w:rFonts w:ascii="Times New Roman" w:eastAsia="Calibri" w:hAnsi="Times New Roman" w:cs="Times New Roman"/>
          <w:bCs/>
          <w:color w:val="auto"/>
          <w:sz w:val="28"/>
          <w:szCs w:val="28"/>
          <w:lang w:eastAsia="en-US"/>
        </w:rPr>
      </w:pPr>
      <w:r w:rsidRPr="00BC65ED">
        <w:rPr>
          <w:rFonts w:ascii="Times New Roman" w:eastAsia="Calibri" w:hAnsi="Times New Roman" w:cs="Times New Roman"/>
          <w:bCs/>
          <w:color w:val="auto"/>
          <w:sz w:val="28"/>
          <w:szCs w:val="28"/>
          <w:lang w:eastAsia="en-US"/>
        </w:rPr>
        <w:t>Таким образом, на конец 2017 года в Союз МКСО входили контрольно-счетные органы 6-ти муниципальных образований Ленинградской области: Гатчинского, Киришского, Лужского, Тосненского, Тихвинского муниципальных районов и Новодевяткинского сельского поселения.</w:t>
      </w:r>
    </w:p>
    <w:p w:rsidR="005145F6" w:rsidRPr="00BC65ED" w:rsidRDefault="005145F6" w:rsidP="005145F6">
      <w:pPr>
        <w:spacing w:after="0" w:line="240" w:lineRule="auto"/>
        <w:ind w:firstLine="709"/>
        <w:jc w:val="both"/>
        <w:textAlignment w:val="baseline"/>
        <w:rPr>
          <w:rStyle w:val="aff0"/>
          <w:rFonts w:ascii="Times New Roman" w:hAnsi="Times New Roman"/>
          <w:b w:val="0"/>
          <w:sz w:val="28"/>
          <w:szCs w:val="28"/>
        </w:rPr>
      </w:pPr>
      <w:r w:rsidRPr="00BC65ED">
        <w:rPr>
          <w:rFonts w:ascii="Times New Roman" w:hAnsi="Times New Roman"/>
          <w:sz w:val="28"/>
          <w:szCs w:val="28"/>
        </w:rPr>
        <w:t xml:space="preserve">Контрольно-счетные органы </w:t>
      </w:r>
      <w:r w:rsidRPr="00BC65ED">
        <w:rPr>
          <w:rFonts w:ascii="Times New Roman" w:hAnsi="Times New Roman"/>
          <w:bCs/>
          <w:sz w:val="28"/>
          <w:szCs w:val="28"/>
        </w:rPr>
        <w:t xml:space="preserve">Тосненского, Киришского, Лужского муниципальных районов и Новодевяткинского сельского поселения </w:t>
      </w:r>
      <w:r w:rsidRPr="00BC65ED">
        <w:rPr>
          <w:rFonts w:ascii="Times New Roman" w:hAnsi="Times New Roman"/>
          <w:sz w:val="28"/>
          <w:szCs w:val="28"/>
        </w:rPr>
        <w:t>- члены Союза МКСО принимали участие в мероприятиях, проводимых Союзом муниципальных контрольно-счетных органов Российской Федерации по актуальным вопросам совершенствования</w:t>
      </w:r>
      <w:r w:rsidRPr="00BC65ED">
        <w:rPr>
          <w:rFonts w:ascii="Times New Roman" w:hAnsi="Times New Roman"/>
          <w:bCs/>
          <w:sz w:val="28"/>
          <w:szCs w:val="28"/>
        </w:rPr>
        <w:t xml:space="preserve"> внешнего </w:t>
      </w:r>
      <w:r w:rsidRPr="00BC65ED">
        <w:rPr>
          <w:rFonts w:ascii="Times New Roman" w:hAnsi="Times New Roman"/>
          <w:bCs/>
          <w:sz w:val="28"/>
          <w:szCs w:val="28"/>
        </w:rPr>
        <w:lastRenderedPageBreak/>
        <w:t>муниципального финансового контроля: Общем собрании (</w:t>
      </w:r>
      <w:r w:rsidRPr="00BC65ED">
        <w:rPr>
          <w:rFonts w:ascii="Times New Roman" w:hAnsi="Times New Roman"/>
          <w:bCs/>
          <w:sz w:val="28"/>
          <w:szCs w:val="28"/>
          <w:lang w:val="en-US"/>
        </w:rPr>
        <w:t>XVI</w:t>
      </w:r>
      <w:r w:rsidRPr="00BC65ED">
        <w:rPr>
          <w:rFonts w:ascii="Times New Roman" w:hAnsi="Times New Roman"/>
          <w:bCs/>
          <w:sz w:val="28"/>
          <w:szCs w:val="28"/>
        </w:rPr>
        <w:t xml:space="preserve"> конференции) членов Союза МКСО в г. Ульяновске в июне 2017 года, посвященном 15-летию Союза МКСО (рассматривались вопросы классификации</w:t>
      </w:r>
      <w:r w:rsidRPr="00BC65ED">
        <w:rPr>
          <w:rStyle w:val="aff0"/>
          <w:rFonts w:ascii="Times New Roman" w:hAnsi="Times New Roman"/>
          <w:b w:val="0"/>
          <w:sz w:val="28"/>
          <w:szCs w:val="28"/>
        </w:rPr>
        <w:t xml:space="preserve"> выявляемых нарушений и недостатков, осуществления аудита в сфере закупок товаров, работ, услуг, правовые проблемы внешнего муниципального финансового контроля).</w:t>
      </w:r>
    </w:p>
    <w:p w:rsidR="005145F6" w:rsidRPr="00BC65ED" w:rsidRDefault="005145F6" w:rsidP="005145F6">
      <w:pPr>
        <w:spacing w:after="0" w:line="240" w:lineRule="auto"/>
        <w:ind w:firstLine="709"/>
        <w:jc w:val="both"/>
        <w:textAlignment w:val="baseline"/>
        <w:rPr>
          <w:rStyle w:val="aff0"/>
          <w:rFonts w:ascii="Times New Roman" w:hAnsi="Times New Roman"/>
          <w:b w:val="0"/>
          <w:sz w:val="28"/>
          <w:szCs w:val="28"/>
        </w:rPr>
      </w:pPr>
      <w:r w:rsidRPr="00BC65ED">
        <w:rPr>
          <w:rStyle w:val="aff0"/>
          <w:rFonts w:ascii="Times New Roman" w:hAnsi="Times New Roman"/>
          <w:b w:val="0"/>
          <w:sz w:val="28"/>
          <w:szCs w:val="28"/>
        </w:rPr>
        <w:t>Контрольно-счетная палата Тосненского района Ленинградской области в ноябре 2017 года приняла участие в работе Форума советов муниципальных образований Северо-Западного федерального округа в г. Пскове, в рамках которого рассматривались вопросы взаимодействия советов муниципальных образований с органами власти субъектов РФ и муниципальных образований, опыт реализации в субъектах РФ приоритетного проекта «Формирование комфортной городской среды».</w:t>
      </w:r>
    </w:p>
    <w:p w:rsidR="005145F6" w:rsidRPr="00BC65ED" w:rsidRDefault="005145F6" w:rsidP="005145F6">
      <w:pPr>
        <w:spacing w:after="0" w:line="240" w:lineRule="auto"/>
        <w:ind w:firstLine="709"/>
        <w:jc w:val="both"/>
        <w:textAlignment w:val="baseline"/>
        <w:rPr>
          <w:rFonts w:ascii="Times New Roman" w:hAnsi="Times New Roman"/>
          <w:sz w:val="28"/>
          <w:szCs w:val="28"/>
        </w:rPr>
      </w:pPr>
      <w:r w:rsidRPr="00BC65ED">
        <w:rPr>
          <w:rStyle w:val="aff0"/>
          <w:rFonts w:ascii="Times New Roman" w:hAnsi="Times New Roman"/>
          <w:b w:val="0"/>
          <w:sz w:val="28"/>
          <w:szCs w:val="28"/>
        </w:rPr>
        <w:t>Контрольно-счетная палата Киришского муниципального района Ленинградской области в лице председателя Конопацкой Т.И. участвовала в работе Комиссии Союза МКСО по перспективному планированию деятельности и формированию муниципальных контрольно-счетных органов.</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В целях повышения эффективности осуществления внешнего финансового контроля на муниципальном уровне актуальными задачами совершенствования и дальнейшего развития деятельности органов внешнего муниципального финансового контроля Ленинградской области будут являться:</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 совершенствование методологического обеспечения деятельности муниципальных контрольно-счетных органов;</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 продолжение работы по стандартизации деятельности контрольно-счетных органов, совершенствованию практики применения Классификатора нарушений, выявляемых в ходе внешнего государственного аудита (контроля); подготовка предложений по актуализации Классификатора;</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 расширение взаимодействия Контрольно-счетной палаты Ленинградской области с контрольно-счетными органами муниципальных образований, в том числе путем проведения совместных контрольных и экспертно-аналитических мероприятий, распространения передовой практики в деятельности контрольно-счетных органов, оказания организационной, правовой, консультационной и методической помощи муниципальным контрольно-счетным органам;</w:t>
      </w:r>
    </w:p>
    <w:p w:rsidR="005145F6" w:rsidRPr="00BC65ED" w:rsidRDefault="005145F6" w:rsidP="005145F6">
      <w:pPr>
        <w:spacing w:after="0" w:line="240" w:lineRule="auto"/>
        <w:ind w:firstLine="709"/>
        <w:jc w:val="both"/>
        <w:textAlignment w:val="baseline"/>
        <w:rPr>
          <w:rFonts w:ascii="Times New Roman" w:hAnsi="Times New Roman"/>
          <w:sz w:val="28"/>
          <w:szCs w:val="28"/>
        </w:rPr>
      </w:pPr>
      <w:r w:rsidRPr="00BC65ED">
        <w:rPr>
          <w:rFonts w:ascii="Times New Roman" w:hAnsi="Times New Roman"/>
          <w:sz w:val="28"/>
          <w:szCs w:val="28"/>
        </w:rPr>
        <w:t>- реализация органами внешнего муниципального финансового контроля полномочий по осуществлению производства по делам об административных правонарушениях; изучение практики выявления контрольно-счетными органами административных правонарушений и возбуждения дел об административных правонарушениях;</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 решение вопроса о приведении штатной численности контрольно-счетных органов в соответствие с объемом выполняемых полномочий;</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lastRenderedPageBreak/>
        <w:t>- укрепление сотрудничества муниципальных контрольно-счетных органов с региональными и межрегиональными объединениями контрольно-счетных органов с целью обмена опытом осуществления внешнего муниципального финансового контроля;</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 xml:space="preserve">- внедрение передовых информационных технологий в деятельность муниципальных контрольно-счетных органов и более широкое использование контрольно-счетными органами медиапространства для дополнительного освещения своей деятельности; </w:t>
      </w:r>
    </w:p>
    <w:p w:rsidR="005145F6" w:rsidRPr="00BC65ED" w:rsidRDefault="005145F6" w:rsidP="005145F6">
      <w:pPr>
        <w:spacing w:after="0" w:line="240" w:lineRule="auto"/>
        <w:ind w:firstLine="709"/>
        <w:jc w:val="both"/>
        <w:textAlignment w:val="baseline"/>
        <w:rPr>
          <w:rFonts w:ascii="Times New Roman" w:hAnsi="Times New Roman"/>
          <w:bCs/>
          <w:sz w:val="28"/>
          <w:szCs w:val="28"/>
        </w:rPr>
      </w:pPr>
      <w:r w:rsidRPr="00BC65ED">
        <w:rPr>
          <w:rFonts w:ascii="Times New Roman" w:hAnsi="Times New Roman"/>
          <w:sz w:val="28"/>
          <w:szCs w:val="28"/>
        </w:rPr>
        <w:t>- профессиональная подготовка квалифицированных кадров для органов внешнего муниципального финансового контроля и повышение квалификации сотрудников муниципальных контрольно-счетных органов.</w:t>
      </w:r>
    </w:p>
    <w:p w:rsidR="005145F6" w:rsidRPr="00BC65ED" w:rsidRDefault="005145F6" w:rsidP="005145F6">
      <w:pPr>
        <w:pStyle w:val="af0"/>
        <w:widowControl w:val="0"/>
        <w:tabs>
          <w:tab w:val="num" w:pos="0"/>
          <w:tab w:val="left" w:pos="180"/>
        </w:tabs>
        <w:spacing w:after="0"/>
        <w:ind w:left="0"/>
        <w:jc w:val="both"/>
        <w:rPr>
          <w:sz w:val="28"/>
          <w:szCs w:val="28"/>
        </w:rPr>
      </w:pPr>
    </w:p>
    <w:p w:rsidR="005145F6" w:rsidRPr="00BC65ED" w:rsidRDefault="00363C8D" w:rsidP="005145F6">
      <w:pPr>
        <w:spacing w:after="0" w:line="240" w:lineRule="auto"/>
        <w:jc w:val="center"/>
        <w:rPr>
          <w:rFonts w:ascii="Times New Roman" w:hAnsi="Times New Roman"/>
          <w:b/>
          <w:sz w:val="28"/>
          <w:szCs w:val="28"/>
        </w:rPr>
      </w:pPr>
      <w:r w:rsidRPr="00BC65ED">
        <w:rPr>
          <w:rFonts w:ascii="Times New Roman" w:hAnsi="Times New Roman"/>
          <w:b/>
          <w:sz w:val="28"/>
          <w:szCs w:val="28"/>
        </w:rPr>
        <w:t xml:space="preserve">7. </w:t>
      </w:r>
      <w:r w:rsidR="005145F6" w:rsidRPr="00BC65ED">
        <w:rPr>
          <w:rFonts w:ascii="Times New Roman" w:hAnsi="Times New Roman"/>
          <w:b/>
          <w:sz w:val="28"/>
          <w:szCs w:val="28"/>
        </w:rPr>
        <w:t xml:space="preserve">Информационная деятельность </w:t>
      </w:r>
    </w:p>
    <w:p w:rsidR="005145F6" w:rsidRPr="00BC65ED" w:rsidRDefault="005145F6" w:rsidP="005145F6">
      <w:pPr>
        <w:spacing w:after="0" w:line="240" w:lineRule="auto"/>
        <w:jc w:val="center"/>
        <w:rPr>
          <w:rFonts w:ascii="Times New Roman" w:hAnsi="Times New Roman"/>
          <w:b/>
          <w:sz w:val="28"/>
          <w:szCs w:val="28"/>
        </w:rPr>
      </w:pPr>
    </w:p>
    <w:p w:rsidR="005145F6" w:rsidRPr="00BC65ED" w:rsidRDefault="005145F6" w:rsidP="005145F6">
      <w:pPr>
        <w:pStyle w:val="ConsPlusNormal"/>
        <w:ind w:firstLine="709"/>
        <w:jc w:val="both"/>
      </w:pPr>
      <w:r w:rsidRPr="00BC65ED">
        <w:t>Информирование о деятельности Контрольно-счетной палаты Ленинградской области осуществлялось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статьей 19 областного закона № 77-оз</w:t>
      </w:r>
      <w:r w:rsidR="00363C8D" w:rsidRPr="00BC65ED">
        <w:t xml:space="preserve">, </w:t>
      </w:r>
      <w:r w:rsidRPr="00BC65ED">
        <w:t xml:space="preserve">постановлением Законодательного собрания Ленинградской области от </w:t>
      </w:r>
      <w:hyperlink r:id="rId14" w:history="1">
        <w:r w:rsidRPr="00BC65ED">
          <w:t xml:space="preserve">23.11.2011 № 1355 «Об обеспечении доступа к информации о деятельности Законодательного собрания Ленинградской области </w:t>
        </w:r>
        <w:r w:rsidR="00791520">
          <w:t xml:space="preserve">и </w:t>
        </w:r>
        <w:r w:rsidRPr="00BC65ED">
          <w:t>Контрольно-счетной палаты Ленинградской области</w:t>
        </w:r>
      </w:hyperlink>
      <w:r w:rsidRPr="00BC65ED">
        <w:t>».</w:t>
      </w:r>
    </w:p>
    <w:p w:rsidR="005145F6" w:rsidRPr="00BC65ED" w:rsidRDefault="005145F6" w:rsidP="005145F6">
      <w:pPr>
        <w:pStyle w:val="ConsPlusNormal"/>
        <w:ind w:firstLine="709"/>
        <w:jc w:val="both"/>
      </w:pPr>
      <w:r w:rsidRPr="00BC65ED">
        <w:t>В соответствии с требован</w:t>
      </w:r>
      <w:r w:rsidR="00B17775">
        <w:t xml:space="preserve">иями статьи 9 областного закона № 77-оз </w:t>
      </w:r>
      <w:r w:rsidRPr="00BC65ED">
        <w:t>информация о результатах проведенных контрольных и экспертно-аналитических мероприятий в 2017 году направлялась Контрольно-счетной палатой Ленинградской области в адрес Губернатора Ленинградской области и Законодательного собрания Ленинградской области.</w:t>
      </w:r>
    </w:p>
    <w:p w:rsidR="005145F6" w:rsidRPr="00BC65ED" w:rsidRDefault="005145F6" w:rsidP="005145F6">
      <w:pPr>
        <w:tabs>
          <w:tab w:val="left" w:pos="11482"/>
        </w:tabs>
        <w:spacing w:after="0" w:line="240" w:lineRule="auto"/>
        <w:ind w:firstLine="709"/>
        <w:jc w:val="both"/>
        <w:rPr>
          <w:rFonts w:ascii="Times New Roman" w:hAnsi="Times New Roman"/>
          <w:sz w:val="28"/>
          <w:szCs w:val="28"/>
        </w:rPr>
      </w:pPr>
      <w:r w:rsidRPr="00BC65ED">
        <w:rPr>
          <w:rFonts w:ascii="Times New Roman" w:hAnsi="Times New Roman"/>
          <w:sz w:val="28"/>
          <w:szCs w:val="28"/>
        </w:rPr>
        <w:t>Помимо этого, размещение информации о проводимых контрольных и экспертно-аналитических мероприятиях, их результатах, о наиболее значимых событиях в деятельности Контрольно-счетной палаты Ленинградской области осуществлялось в течение 2017 года на официальном сайте Контрольно-счетной палаты Ленинградской области в информационно-телекоммуникационной сети «Интернет».</w:t>
      </w:r>
    </w:p>
    <w:p w:rsidR="005145F6" w:rsidRPr="00BC65ED" w:rsidRDefault="005145F6" w:rsidP="005145F6">
      <w:pPr>
        <w:pStyle w:val="msonormalcxspmiddle"/>
        <w:spacing w:before="0" w:beforeAutospacing="0" w:after="0" w:afterAutospacing="0"/>
        <w:ind w:firstLine="709"/>
        <w:jc w:val="both"/>
        <w:rPr>
          <w:sz w:val="28"/>
          <w:szCs w:val="28"/>
        </w:rPr>
      </w:pPr>
      <w:r w:rsidRPr="00BC65ED">
        <w:rPr>
          <w:sz w:val="28"/>
          <w:szCs w:val="28"/>
        </w:rPr>
        <w:t>Деятельность Контрольно-счетной палаты Ленинградской области освещалась на Портале Счетной палаты Российской Федерации и контрольно-счетных органов Российской Федерации в информационно-телекоммуникационной сети «Интернет» (</w:t>
      </w:r>
      <w:hyperlink r:id="rId15" w:history="1">
        <w:r w:rsidRPr="00BC65ED">
          <w:rPr>
            <w:sz w:val="28"/>
            <w:szCs w:val="28"/>
          </w:rPr>
          <w:t>http://portalkso.ru</w:t>
        </w:r>
      </w:hyperlink>
      <w:r w:rsidR="00363C8D" w:rsidRPr="00BC65ED">
        <w:rPr>
          <w:sz w:val="28"/>
          <w:szCs w:val="28"/>
        </w:rPr>
        <w:t xml:space="preserve">) </w:t>
      </w:r>
      <w:r w:rsidRPr="00BC65ED">
        <w:rPr>
          <w:sz w:val="28"/>
          <w:szCs w:val="28"/>
        </w:rPr>
        <w:t>путем размещения новостной и событийной информации, информации о результатах проведенных контрольных и экспертно-аналитических мероприятий.</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Важным направлением в сфере информационно-технологического обеспечения деятельности Контрольно-счетной палаты Ленинградской </w:t>
      </w:r>
      <w:r w:rsidRPr="00BC65ED">
        <w:rPr>
          <w:rFonts w:ascii="Times New Roman" w:hAnsi="Times New Roman"/>
          <w:sz w:val="28"/>
          <w:szCs w:val="28"/>
        </w:rPr>
        <w:lastRenderedPageBreak/>
        <w:t>области в 2017 году являлось проведение организационных и подготовительных мероприятий по обеспечению размещения Контрольно-счетной палатой Ленинградской области информации и материалов об осуществлении государственного финансового контроля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 Портале государственного и муниципального финансового аудита (далее - ГИС ЕСГФК) в соответствии с распоряжением Правительства Российской Федерации от 20.09.2014 № 1858-р, приказом Счетной палаты Российской Федерации и Министерства финансов Росс</w:t>
      </w:r>
      <w:r w:rsidR="00363C8D" w:rsidRPr="00BC65ED">
        <w:rPr>
          <w:rFonts w:ascii="Times New Roman" w:hAnsi="Times New Roman"/>
          <w:sz w:val="28"/>
          <w:szCs w:val="28"/>
        </w:rPr>
        <w:t xml:space="preserve">ийской Федерации от 25.12.2015 </w:t>
      </w:r>
      <w:r w:rsidRPr="00BC65ED">
        <w:rPr>
          <w:rFonts w:ascii="Times New Roman" w:hAnsi="Times New Roman"/>
          <w:sz w:val="28"/>
          <w:szCs w:val="28"/>
        </w:rPr>
        <w:t>№ 128/214н, приказом Председателя Счетной палаты Российской Федерации от 11.01.2016 № 1.</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В 2017 году проведена процедура регистрации Контрольно-счетной палаты Ленинградской области в ГИС ЕСГФК в качестве участника ГИС ЕСГФК.</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Приказом Контрольно-счетной палаты Ленинградской области от         04.05.2017 № 15 «О наделении правами администратора и уполномоченного специалиста участника ГИС ЕСГФК» должностное лицо Контрольно-счетной палаты Ленинградской области наделено правами администратора участника ГИС ЕСГФК и уполномоченного специалиста участника ГИС ЕСГФК.</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Подготовлен и утвержден приказом Контрольно-счетной палаты Ленинградской области от 29.12.2017 № 57 Регламент размещения Контрольно-счетной палатой Ленинградской области информации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Проведенные мероприятия позволили Контрольно-счетной палате Ленинградской области приступить к размещению информации об осуществлении государственного финансового контроля в ГИС ЕСГФК в установленном порядке: о планах и результатах проведения Контрольно-счетной палатой Ленинградской области контрольных и экспертно-аналитических мероприятий, о предписаниях, представлениях Контрольно-счетной палаты Ленинградской области и результатах их выполнения, о направленных уведомлениях о применении бюджетных мер принуждения, о возбужденных делах об административных правонарушениях и результатах их рассмотрения.</w:t>
      </w:r>
    </w:p>
    <w:p w:rsidR="005145F6" w:rsidRPr="00BC65ED" w:rsidRDefault="005145F6" w:rsidP="005145F6">
      <w:pPr>
        <w:spacing w:after="0" w:line="240" w:lineRule="auto"/>
        <w:ind w:firstLine="709"/>
        <w:jc w:val="both"/>
        <w:rPr>
          <w:rFonts w:ascii="Times New Roman" w:hAnsi="Times New Roman"/>
          <w:sz w:val="28"/>
          <w:szCs w:val="28"/>
        </w:rPr>
      </w:pPr>
      <w:r w:rsidRPr="00BC65ED">
        <w:rPr>
          <w:rFonts w:ascii="Times New Roman" w:hAnsi="Times New Roman"/>
          <w:sz w:val="28"/>
          <w:szCs w:val="28"/>
        </w:rPr>
        <w:t xml:space="preserve">Другим важным направлением информационно-технологического обеспечения деятельности Контрольно-счетной палаты Ленинградской области являлось развитие системы видеоконференцсвязи при </w:t>
      </w:r>
      <w:r w:rsidRPr="00BC65ED">
        <w:rPr>
          <w:rFonts w:ascii="Times New Roman" w:hAnsi="Times New Roman"/>
          <w:sz w:val="28"/>
          <w:szCs w:val="28"/>
        </w:rPr>
        <w:lastRenderedPageBreak/>
        <w:t>взаимодействии с контрольно-счетными органами муниципальных образований Ленинградской области, иными органами и организациями, в том числе в рамках деятельности Совета контрольно-счетных органов Ленинградской области, с целью создания единого для контрольно-счетных органов Ленинградской области пространства обмена информацией.</w:t>
      </w:r>
    </w:p>
    <w:p w:rsidR="005145F6" w:rsidRPr="00BC65ED" w:rsidRDefault="00363C8D" w:rsidP="005145F6">
      <w:pPr>
        <w:pStyle w:val="af3"/>
        <w:spacing w:before="0" w:beforeAutospacing="0" w:after="0" w:afterAutospacing="0"/>
        <w:jc w:val="center"/>
        <w:rPr>
          <w:rFonts w:ascii="Times New Roman" w:hAnsi="Times New Roman" w:cs="Times New Roman"/>
          <w:b/>
          <w:color w:val="auto"/>
          <w:sz w:val="28"/>
          <w:szCs w:val="28"/>
        </w:rPr>
      </w:pPr>
      <w:r w:rsidRPr="00BC65ED">
        <w:rPr>
          <w:rFonts w:ascii="Times New Roman" w:hAnsi="Times New Roman" w:cs="Times New Roman"/>
          <w:b/>
          <w:color w:val="auto"/>
          <w:sz w:val="28"/>
          <w:szCs w:val="28"/>
        </w:rPr>
        <w:t xml:space="preserve">8. </w:t>
      </w:r>
      <w:r w:rsidR="005145F6" w:rsidRPr="00BC65ED">
        <w:rPr>
          <w:rFonts w:ascii="Times New Roman" w:hAnsi="Times New Roman" w:cs="Times New Roman"/>
          <w:b/>
          <w:color w:val="auto"/>
          <w:sz w:val="28"/>
          <w:szCs w:val="28"/>
        </w:rPr>
        <w:t xml:space="preserve">Международная деятельность </w:t>
      </w:r>
    </w:p>
    <w:p w:rsidR="005145F6" w:rsidRPr="00BC65ED" w:rsidRDefault="005145F6" w:rsidP="005145F6">
      <w:pPr>
        <w:pStyle w:val="af0"/>
        <w:widowControl w:val="0"/>
        <w:tabs>
          <w:tab w:val="num" w:pos="0"/>
          <w:tab w:val="left" w:pos="180"/>
        </w:tabs>
        <w:spacing w:after="0"/>
        <w:ind w:left="0" w:firstLine="709"/>
        <w:jc w:val="center"/>
        <w:rPr>
          <w:b/>
          <w:sz w:val="28"/>
          <w:szCs w:val="28"/>
        </w:rPr>
      </w:pPr>
    </w:p>
    <w:p w:rsidR="005145F6" w:rsidRPr="00BC65ED" w:rsidRDefault="005145F6" w:rsidP="005145F6">
      <w:pPr>
        <w:pStyle w:val="af3"/>
        <w:tabs>
          <w:tab w:val="left" w:pos="540"/>
        </w:tabs>
        <w:spacing w:before="0" w:beforeAutospacing="0" w:after="0" w:afterAutospacing="0"/>
        <w:ind w:firstLine="709"/>
        <w:jc w:val="both"/>
        <w:rPr>
          <w:rFonts w:ascii="Times New Roman" w:eastAsia="Calibri" w:hAnsi="Times New Roman" w:cs="Times New Roman"/>
          <w:color w:val="auto"/>
          <w:sz w:val="28"/>
          <w:szCs w:val="28"/>
          <w:lang w:eastAsia="en-US"/>
        </w:rPr>
      </w:pPr>
      <w:r w:rsidRPr="00BC65ED">
        <w:rPr>
          <w:rFonts w:ascii="Times New Roman" w:eastAsia="Calibri" w:hAnsi="Times New Roman" w:cs="Times New Roman"/>
          <w:color w:val="auto"/>
          <w:sz w:val="28"/>
          <w:szCs w:val="28"/>
          <w:lang w:eastAsia="en-US"/>
        </w:rPr>
        <w:t>Контрольно-счетная палата Ленинградской области, являясь членом Европейской организации региональных органов внешнего финансового контроля (ЕВРОРАИ), активно сотрудничала с контрольными органами европейских стран.</w:t>
      </w:r>
    </w:p>
    <w:p w:rsidR="005145F6" w:rsidRPr="00BC65ED" w:rsidRDefault="005145F6" w:rsidP="005145F6">
      <w:pPr>
        <w:pStyle w:val="af3"/>
        <w:spacing w:before="0" w:beforeAutospacing="0" w:after="0" w:afterAutospacing="0"/>
        <w:ind w:firstLine="709"/>
        <w:jc w:val="both"/>
        <w:rPr>
          <w:rFonts w:ascii="Times New Roman" w:eastAsia="Calibri" w:hAnsi="Times New Roman" w:cs="Times New Roman"/>
          <w:color w:val="auto"/>
          <w:sz w:val="28"/>
          <w:szCs w:val="28"/>
          <w:lang w:eastAsia="en-US"/>
        </w:rPr>
      </w:pPr>
      <w:r w:rsidRPr="00BC65ED">
        <w:rPr>
          <w:rFonts w:ascii="Times New Roman" w:eastAsia="Calibri" w:hAnsi="Times New Roman" w:cs="Times New Roman"/>
          <w:color w:val="auto"/>
          <w:sz w:val="28"/>
          <w:szCs w:val="28"/>
          <w:lang w:eastAsia="en-US"/>
        </w:rPr>
        <w:t>В мае 2017 года представители Контрольно-счетной палаты Ленинградской области приняли участие в международном семинаре Европейской организации региональных органов внешнего финансового контроля (ЕВРОРАИ) на тему «Аудит государственных инвестиций в области спорта», прошедшем в г. Казани. В работе семинара приняли участие представители региональных органов внешнег</w:t>
      </w:r>
      <w:r w:rsidR="00363C8D" w:rsidRPr="00BC65ED">
        <w:rPr>
          <w:rFonts w:ascii="Times New Roman" w:eastAsia="Calibri" w:hAnsi="Times New Roman" w:cs="Times New Roman"/>
          <w:color w:val="auto"/>
          <w:sz w:val="28"/>
          <w:szCs w:val="28"/>
          <w:lang w:eastAsia="en-US"/>
        </w:rPr>
        <w:t xml:space="preserve">о финансового контроля </w:t>
      </w:r>
      <w:r w:rsidRPr="00BC65ED">
        <w:rPr>
          <w:rFonts w:ascii="Times New Roman" w:eastAsia="Calibri" w:hAnsi="Times New Roman" w:cs="Times New Roman"/>
          <w:color w:val="auto"/>
          <w:sz w:val="28"/>
          <w:szCs w:val="28"/>
          <w:lang w:eastAsia="en-US"/>
        </w:rPr>
        <w:t>12-ти зарубежных стран, 24-ех субъектов Российской Федерации, представители Счетной палаты Российской Федерации.</w:t>
      </w:r>
    </w:p>
    <w:p w:rsidR="005145F6" w:rsidRPr="00BC65ED" w:rsidRDefault="005145F6" w:rsidP="005145F6">
      <w:pPr>
        <w:pStyle w:val="af3"/>
        <w:spacing w:before="0" w:beforeAutospacing="0" w:after="0" w:afterAutospacing="0"/>
        <w:ind w:firstLine="709"/>
        <w:jc w:val="both"/>
        <w:rPr>
          <w:rFonts w:ascii="Times New Roman" w:hAnsi="Times New Roman" w:cs="Times New Roman"/>
          <w:color w:val="auto"/>
          <w:sz w:val="28"/>
          <w:szCs w:val="28"/>
        </w:rPr>
      </w:pPr>
      <w:r w:rsidRPr="00BC65ED">
        <w:rPr>
          <w:rFonts w:ascii="Times New Roman" w:hAnsi="Times New Roman" w:cs="Times New Roman"/>
          <w:color w:val="auto"/>
          <w:sz w:val="28"/>
          <w:szCs w:val="28"/>
        </w:rPr>
        <w:t>Основными темами международного семинара являлись: «Аудит организации крупных спортивных мероприятий», «Аудит строительства и эксплуатации спортивных объектов», «Аудит в области услуг досуга и отдыха, связанных со спортивной деятельностью, спонсорство спортивных мероприятий и других». На семинаре был представлен опыт деятельности в указанных сферах контрольно-счетных органов регионов Швейцарии, Шотландии, Франции, Австрии, Германии, Уэльса, Испании и Венгрии.</w:t>
      </w:r>
    </w:p>
    <w:p w:rsidR="005145F6" w:rsidRPr="00BC65ED" w:rsidRDefault="005145F6" w:rsidP="005145F6">
      <w:pPr>
        <w:pStyle w:val="af3"/>
        <w:spacing w:before="0" w:beforeAutospacing="0" w:after="0" w:afterAutospacing="0"/>
        <w:ind w:firstLine="709"/>
        <w:jc w:val="both"/>
        <w:rPr>
          <w:rFonts w:ascii="Times New Roman" w:hAnsi="Times New Roman" w:cs="Times New Roman"/>
          <w:color w:val="auto"/>
          <w:sz w:val="28"/>
          <w:szCs w:val="28"/>
        </w:rPr>
      </w:pPr>
      <w:r w:rsidRPr="00BC65ED">
        <w:rPr>
          <w:rFonts w:ascii="Times New Roman" w:hAnsi="Times New Roman" w:cs="Times New Roman"/>
          <w:color w:val="auto"/>
          <w:sz w:val="28"/>
          <w:szCs w:val="28"/>
        </w:rPr>
        <w:t>Сотрудничество Контрольно-счетной палаты Ленинградской области с региональными органами внешнего государственного финансового контроля зарубежных стран в рамках деятельности ЕВРОРАИ способствует ознакомлению с передовым международным опытом государственного финансового контроля (правовой базой, методологией и практикой внешнего финансового контроля), изучению и использованию указанного опыта в контрольной и экспертно-аналитической деятельности, расширению международных связей Контрольно-счетной палаты Ленинградской области и деловых контактов с зарубежными коллегами на многосторонней основе.</w:t>
      </w:r>
    </w:p>
    <w:p w:rsidR="005145F6" w:rsidRDefault="005145F6" w:rsidP="005145F6">
      <w:pPr>
        <w:pStyle w:val="af3"/>
        <w:spacing w:before="0" w:beforeAutospacing="0" w:after="0" w:afterAutospacing="0"/>
        <w:jc w:val="both"/>
        <w:rPr>
          <w:rFonts w:ascii="Times New Roman" w:hAnsi="Times New Roman" w:cs="Times New Roman"/>
          <w:color w:val="auto"/>
          <w:sz w:val="28"/>
          <w:szCs w:val="28"/>
        </w:rPr>
      </w:pPr>
    </w:p>
    <w:p w:rsidR="00E177A5" w:rsidRDefault="0094619D" w:rsidP="00E177A5">
      <w:pPr>
        <w:autoSpaceDE w:val="0"/>
        <w:autoSpaceDN w:val="0"/>
        <w:adjustRightInd w:val="0"/>
        <w:spacing w:after="0" w:line="240" w:lineRule="auto"/>
        <w:ind w:firstLine="708"/>
        <w:jc w:val="center"/>
        <w:rPr>
          <w:rFonts w:ascii="Times New Roman" w:hAnsi="Times New Roman"/>
          <w:b/>
          <w:sz w:val="28"/>
          <w:szCs w:val="28"/>
        </w:rPr>
      </w:pPr>
      <w:r w:rsidRPr="00BC65ED">
        <w:rPr>
          <w:rFonts w:ascii="Times New Roman" w:hAnsi="Times New Roman"/>
          <w:b/>
          <w:sz w:val="28"/>
          <w:szCs w:val="28"/>
        </w:rPr>
        <w:t xml:space="preserve">9. </w:t>
      </w:r>
      <w:r w:rsidR="005145F6" w:rsidRPr="00BC65ED">
        <w:rPr>
          <w:rFonts w:ascii="Times New Roman" w:hAnsi="Times New Roman"/>
          <w:b/>
          <w:sz w:val="28"/>
          <w:szCs w:val="28"/>
        </w:rPr>
        <w:t>Взаимодействие</w:t>
      </w:r>
      <w:r w:rsidR="00E177A5">
        <w:rPr>
          <w:rFonts w:ascii="Times New Roman" w:hAnsi="Times New Roman"/>
          <w:b/>
          <w:sz w:val="28"/>
          <w:szCs w:val="28"/>
        </w:rPr>
        <w:t xml:space="preserve"> с территориальными органами</w:t>
      </w:r>
    </w:p>
    <w:p w:rsidR="005145F6" w:rsidRPr="00E177A5" w:rsidRDefault="005145F6" w:rsidP="00E177A5">
      <w:pPr>
        <w:autoSpaceDE w:val="0"/>
        <w:autoSpaceDN w:val="0"/>
        <w:adjustRightInd w:val="0"/>
        <w:spacing w:after="0" w:line="240" w:lineRule="auto"/>
        <w:ind w:firstLine="708"/>
        <w:jc w:val="center"/>
        <w:rPr>
          <w:rFonts w:ascii="Times New Roman" w:hAnsi="Times New Roman"/>
          <w:b/>
          <w:sz w:val="28"/>
          <w:szCs w:val="28"/>
        </w:rPr>
      </w:pPr>
      <w:r w:rsidRPr="00BC65ED">
        <w:rPr>
          <w:rFonts w:ascii="Times New Roman" w:hAnsi="Times New Roman"/>
          <w:b/>
          <w:sz w:val="28"/>
          <w:szCs w:val="28"/>
        </w:rPr>
        <w:t>федеральных органов власти и</w:t>
      </w:r>
      <w:r w:rsidR="00E177A5">
        <w:rPr>
          <w:rFonts w:ascii="Times New Roman" w:hAnsi="Times New Roman"/>
          <w:b/>
          <w:sz w:val="28"/>
          <w:szCs w:val="28"/>
        </w:rPr>
        <w:t xml:space="preserve"> контрольно-надзорными органами </w:t>
      </w:r>
      <w:r w:rsidRPr="00BC65ED">
        <w:rPr>
          <w:rFonts w:ascii="Times New Roman" w:hAnsi="Times New Roman"/>
          <w:b/>
          <w:sz w:val="28"/>
          <w:szCs w:val="28"/>
        </w:rPr>
        <w:t>Ленинградской области</w:t>
      </w:r>
    </w:p>
    <w:p w:rsidR="008170FC" w:rsidRDefault="008170FC" w:rsidP="005145F6">
      <w:pPr>
        <w:pStyle w:val="af1"/>
        <w:spacing w:after="0"/>
      </w:pPr>
    </w:p>
    <w:p w:rsidR="005145F6" w:rsidRPr="00BC65ED" w:rsidRDefault="005145F6" w:rsidP="005145F6">
      <w:pPr>
        <w:pStyle w:val="af1"/>
        <w:spacing w:after="0"/>
      </w:pPr>
      <w:r w:rsidRPr="00BC65ED">
        <w:t>В 2017 году</w:t>
      </w:r>
      <w:r w:rsidRPr="00BC65ED">
        <w:rPr>
          <w:i/>
        </w:rPr>
        <w:t xml:space="preserve"> </w:t>
      </w:r>
      <w:r w:rsidRPr="00BC65ED">
        <w:t xml:space="preserve">Контрольно-счетная палата Ленинградской области сотрудничала с правоохранительными и контрольно-надзорными </w:t>
      </w:r>
      <w:r w:rsidRPr="00BC65ED">
        <w:lastRenderedPageBreak/>
        <w:t>органами, работающими на территории Ленинградской области, в том числе в рамках действующих Соглашений о взаимодействии с Прокуратурой Ленинградской области, Главным управлением внутренних дел по г. Санкт-Петербургу и Ленинградской области, Управлением Федеральной антимонопольной службы по Ленинградской области.</w:t>
      </w:r>
    </w:p>
    <w:p w:rsidR="005145F6" w:rsidRPr="00BC65ED" w:rsidRDefault="005145F6" w:rsidP="005145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65ED">
        <w:rPr>
          <w:rFonts w:ascii="Times New Roman" w:eastAsia="Times New Roman" w:hAnsi="Times New Roman"/>
          <w:sz w:val="28"/>
          <w:szCs w:val="28"/>
          <w:lang w:eastAsia="ru-RU"/>
        </w:rPr>
        <w:t>В постоянном режиме осуществлялось взаимодействие с указанными органами в части обмена необходимой информацией и планами мероприятий на соответствующий год, направления в адрес правоохранительных органов материалов проверок для принятия по фактам выявленных нарушений соответствующих мер реагирования, проведения периодических сверок направленных материалов и принятых по ним мер, проведения совместных мероприятий и обеспечения участия специалистов Контрольно-счетной палаты Ленинградской области в проверках, проводимых правоохранительными органами (по обращениям соответствующих органов), взаимного консультирования по вопросам, относящимся к компетенции Контрольно-счетной палаты Ленинградской области и соответствующих правоохранительных органов.</w:t>
      </w:r>
    </w:p>
    <w:p w:rsidR="005145F6" w:rsidRPr="00BC65ED" w:rsidRDefault="005145F6" w:rsidP="005145F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65ED">
        <w:rPr>
          <w:rFonts w:ascii="Times New Roman" w:eastAsia="Times New Roman" w:hAnsi="Times New Roman"/>
          <w:sz w:val="28"/>
          <w:szCs w:val="28"/>
          <w:lang w:eastAsia="ru-RU"/>
        </w:rPr>
        <w:t>В марте 2017 года Контрольно-счетная палата Ленинградской области приняла участие в координационном совещании руководителей правоохранительных органов Ленинградской области по вопросу «Об эффективности принимаемых правоохранительными органами мер по реализации Национального плана противодействия коррупции на 2016-2017 годы».</w:t>
      </w:r>
    </w:p>
    <w:p w:rsidR="005145F6" w:rsidRPr="00BC65ED" w:rsidRDefault="0094619D"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xml:space="preserve">По обращениям </w:t>
      </w:r>
      <w:r w:rsidR="005145F6" w:rsidRPr="00BC65ED">
        <w:rPr>
          <w:rFonts w:ascii="Times New Roman" w:hAnsi="Times New Roman"/>
          <w:bCs/>
          <w:sz w:val="28"/>
          <w:szCs w:val="28"/>
        </w:rPr>
        <w:t>правоохранительных органов Ленинградской области Контрольно-счетной палатой Ленинградской области в 2017 году проведены 3 экспертно-аналитических мероприятия:</w:t>
      </w:r>
    </w:p>
    <w:p w:rsidR="005145F6" w:rsidRPr="00BC65ED" w:rsidRDefault="005145F6"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«Участие специалистов Контрольно-счетной палаты Ленинградской области в совместных проверках финансовых операций, имеющих признаки неправомерного использования средств организациями коммунального комплекса Ленинградской области, в соответствии с письмом Президента Российской Федерации</w:t>
      </w:r>
      <w:r w:rsidR="00783CD2">
        <w:rPr>
          <w:rFonts w:ascii="Times New Roman" w:hAnsi="Times New Roman"/>
          <w:bCs/>
          <w:sz w:val="28"/>
          <w:szCs w:val="28"/>
        </w:rPr>
        <w:t xml:space="preserve"> от 17 марта 2011 года №Пр-701 </w:t>
      </w:r>
      <w:r w:rsidRPr="00BC65ED">
        <w:rPr>
          <w:rFonts w:ascii="Times New Roman" w:hAnsi="Times New Roman"/>
          <w:bCs/>
          <w:sz w:val="28"/>
          <w:szCs w:val="28"/>
        </w:rPr>
        <w:t>по отдельным вопросам финансово-хозяйственной деятельности Муниципального унитарного предприятия «Жилищно-коммунальное хозяйство города Гатчины» за 2014-2015 годы (по обращению Гатчинского</w:t>
      </w:r>
      <w:r w:rsidR="007946D6">
        <w:rPr>
          <w:rFonts w:ascii="Times New Roman" w:hAnsi="Times New Roman"/>
          <w:bCs/>
          <w:sz w:val="28"/>
          <w:szCs w:val="28"/>
        </w:rPr>
        <w:t xml:space="preserve"> отделения Управления ФСБ России по г. </w:t>
      </w:r>
      <w:r w:rsidRPr="00BC65ED">
        <w:rPr>
          <w:rFonts w:ascii="Times New Roman" w:hAnsi="Times New Roman"/>
          <w:bCs/>
          <w:sz w:val="28"/>
          <w:szCs w:val="28"/>
        </w:rPr>
        <w:t>Санкт-Петербургу и Ленинградской области);</w:t>
      </w:r>
    </w:p>
    <w:p w:rsidR="005145F6" w:rsidRPr="00BC65ED" w:rsidRDefault="005145F6"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проверка исполнения государственного контракта, заключенного на выполнение работ в помещениях здания, занимаемых Гатчинским районным отделом судебных приставов Управления Федеральной службы судебных приставов Российской Федерации по Ленинградской области» (внеплановое мероприятие по обращению Прокуратуры Ленинградской области);</w:t>
      </w:r>
    </w:p>
    <w:p w:rsidR="005145F6" w:rsidRPr="00BC65ED" w:rsidRDefault="006E780E" w:rsidP="005145F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5145F6" w:rsidRPr="00BC65ED">
        <w:rPr>
          <w:rFonts w:ascii="Times New Roman" w:hAnsi="Times New Roman"/>
          <w:bCs/>
          <w:sz w:val="28"/>
          <w:szCs w:val="28"/>
        </w:rPr>
        <w:t xml:space="preserve">проверка строительства переходной галереи между производственными корпусами АО «218 авиаремонтный завод», </w:t>
      </w:r>
      <w:r w:rsidR="005145F6" w:rsidRPr="00BC65ED">
        <w:rPr>
          <w:rFonts w:ascii="Times New Roman" w:hAnsi="Times New Roman"/>
          <w:bCs/>
          <w:sz w:val="28"/>
          <w:szCs w:val="28"/>
        </w:rPr>
        <w:lastRenderedPageBreak/>
        <w:t>выполненного в 2015-2016 годах (внеплановое мероприятие по обращению Прокуратуры Ленинградской области).</w:t>
      </w:r>
    </w:p>
    <w:p w:rsidR="005145F6" w:rsidRPr="00BC65ED" w:rsidRDefault="005145F6"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Заключения по результатам проведенных мероприятий направлены, соответственно, в Прокуратуру Ленинградской области,</w:t>
      </w:r>
      <w:r w:rsidRPr="00BC65ED">
        <w:rPr>
          <w:rFonts w:ascii="Times New Roman" w:hAnsi="Times New Roman"/>
          <w:sz w:val="28"/>
          <w:szCs w:val="28"/>
        </w:rPr>
        <w:t xml:space="preserve"> Гатчинское отделение </w:t>
      </w:r>
      <w:r w:rsidR="00483C3C">
        <w:rPr>
          <w:rFonts w:ascii="Times New Roman" w:hAnsi="Times New Roman"/>
          <w:sz w:val="28"/>
          <w:szCs w:val="28"/>
        </w:rPr>
        <w:t xml:space="preserve">Управления ФСБ России по г. </w:t>
      </w:r>
      <w:r w:rsidRPr="00BC65ED">
        <w:rPr>
          <w:rFonts w:ascii="Times New Roman" w:hAnsi="Times New Roman"/>
          <w:sz w:val="28"/>
          <w:szCs w:val="28"/>
        </w:rPr>
        <w:t>Санкт-Петербургу и Ленинградской области.</w:t>
      </w:r>
    </w:p>
    <w:p w:rsidR="005145F6" w:rsidRPr="00BC65ED" w:rsidRDefault="005145F6"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xml:space="preserve">В 2017 году Контрольно-счетной палатой Ленинградской области в адрес правоохранительных органов </w:t>
      </w:r>
      <w:r w:rsidRPr="001316A4">
        <w:rPr>
          <w:rFonts w:ascii="Times New Roman" w:hAnsi="Times New Roman"/>
          <w:bCs/>
          <w:sz w:val="28"/>
          <w:szCs w:val="28"/>
        </w:rPr>
        <w:t>Ленинградской области были направлены материалы по 6-ти проводимым в</w:t>
      </w:r>
      <w:r w:rsidRPr="00BC65ED">
        <w:rPr>
          <w:rFonts w:ascii="Times New Roman" w:hAnsi="Times New Roman"/>
          <w:bCs/>
          <w:sz w:val="28"/>
          <w:szCs w:val="28"/>
        </w:rPr>
        <w:t xml:space="preserve"> отчетном периоде контрольным и экспертно-аналитическим мероприятиям, а также по запросам - информация и материалы по 5-ти мероприятиям, проведенным в предшествующих периодах.</w:t>
      </w:r>
    </w:p>
    <w:p w:rsidR="0014541E" w:rsidRPr="00BC65ED" w:rsidRDefault="005145F6" w:rsidP="0014541E">
      <w:pPr>
        <w:pStyle w:val="a7"/>
        <w:ind w:firstLine="709"/>
        <w:jc w:val="both"/>
        <w:rPr>
          <w:rFonts w:ascii="Times New Roman" w:eastAsia="Times New Roman" w:hAnsi="Times New Roman"/>
          <w:sz w:val="28"/>
          <w:szCs w:val="28"/>
          <w:lang w:eastAsia="ru-RU"/>
        </w:rPr>
      </w:pPr>
      <w:r w:rsidRPr="00BC65ED">
        <w:rPr>
          <w:rFonts w:ascii="Times New Roman" w:hAnsi="Times New Roman"/>
          <w:bCs/>
          <w:sz w:val="28"/>
          <w:szCs w:val="28"/>
        </w:rPr>
        <w:t>По результатам рассмотрени</w:t>
      </w:r>
      <w:r w:rsidR="009B437D">
        <w:rPr>
          <w:rFonts w:ascii="Times New Roman" w:hAnsi="Times New Roman"/>
          <w:bCs/>
          <w:sz w:val="28"/>
          <w:szCs w:val="28"/>
        </w:rPr>
        <w:t>я материалов Контрольно-счетной</w:t>
      </w:r>
      <w:r w:rsidR="009B437D" w:rsidRPr="00B23761">
        <w:rPr>
          <w:rFonts w:ascii="Times New Roman" w:hAnsi="Times New Roman"/>
          <w:bCs/>
          <w:sz w:val="28"/>
          <w:szCs w:val="28"/>
        </w:rPr>
        <w:t xml:space="preserve"> </w:t>
      </w:r>
      <w:r w:rsidRPr="00BC65ED">
        <w:rPr>
          <w:rFonts w:ascii="Times New Roman" w:hAnsi="Times New Roman"/>
          <w:bCs/>
          <w:sz w:val="28"/>
          <w:szCs w:val="28"/>
        </w:rPr>
        <w:t>палаты Лени</w:t>
      </w:r>
      <w:r w:rsidR="0014541E">
        <w:rPr>
          <w:rFonts w:ascii="Times New Roman" w:hAnsi="Times New Roman"/>
          <w:bCs/>
          <w:sz w:val="28"/>
          <w:szCs w:val="28"/>
        </w:rPr>
        <w:t xml:space="preserve">нградской области, направленных в </w:t>
      </w:r>
      <w:r w:rsidRPr="00BC65ED">
        <w:rPr>
          <w:rFonts w:ascii="Times New Roman" w:hAnsi="Times New Roman"/>
          <w:bCs/>
          <w:sz w:val="28"/>
          <w:szCs w:val="28"/>
        </w:rPr>
        <w:t>адрес правоохранительных органов Ленинградской области, приняты следующие меры.</w:t>
      </w:r>
      <w:r w:rsidR="0014541E">
        <w:rPr>
          <w:rFonts w:ascii="Times New Roman" w:hAnsi="Times New Roman"/>
          <w:bCs/>
          <w:sz w:val="28"/>
          <w:szCs w:val="28"/>
        </w:rPr>
        <w:t xml:space="preserve"> Всего о</w:t>
      </w:r>
      <w:r w:rsidR="00EF3F44">
        <w:rPr>
          <w:rFonts w:ascii="Times New Roman" w:hAnsi="Times New Roman"/>
          <w:bCs/>
          <w:sz w:val="28"/>
          <w:szCs w:val="28"/>
        </w:rPr>
        <w:t>рганами прокуратуры</w:t>
      </w:r>
      <w:r w:rsidR="0014541E">
        <w:rPr>
          <w:rFonts w:ascii="Times New Roman" w:hAnsi="Times New Roman"/>
          <w:bCs/>
          <w:sz w:val="28"/>
          <w:szCs w:val="28"/>
        </w:rPr>
        <w:t xml:space="preserve"> внесено 3 представления об устранении нарушений законодательства Российской Федерации, возбуждено 2 дела об административных правонарушениях.</w:t>
      </w:r>
      <w:r w:rsidR="0014541E">
        <w:rPr>
          <w:rFonts w:ascii="Times New Roman" w:eastAsia="Times New Roman" w:hAnsi="Times New Roman"/>
          <w:sz w:val="28"/>
          <w:szCs w:val="28"/>
          <w:lang w:eastAsia="ru-RU"/>
        </w:rPr>
        <w:t xml:space="preserve"> Следственной службой Управления ФСБ России по г.</w:t>
      </w:r>
      <w:r w:rsidR="0014541E" w:rsidRPr="00BC65ED">
        <w:rPr>
          <w:rFonts w:ascii="Times New Roman" w:eastAsia="Times New Roman" w:hAnsi="Times New Roman"/>
          <w:sz w:val="28"/>
          <w:szCs w:val="28"/>
          <w:lang w:eastAsia="ru-RU"/>
        </w:rPr>
        <w:t xml:space="preserve"> Санкт-Пет</w:t>
      </w:r>
      <w:r w:rsidR="0014541E">
        <w:rPr>
          <w:rFonts w:ascii="Times New Roman" w:eastAsia="Times New Roman" w:hAnsi="Times New Roman"/>
          <w:sz w:val="28"/>
          <w:szCs w:val="28"/>
          <w:lang w:eastAsia="ru-RU"/>
        </w:rPr>
        <w:t>ербургу и Ленинградской области</w:t>
      </w:r>
      <w:r w:rsidR="0014541E" w:rsidRPr="00BC65ED">
        <w:rPr>
          <w:rFonts w:ascii="Times New Roman" w:eastAsia="Times New Roman" w:hAnsi="Times New Roman"/>
          <w:sz w:val="28"/>
          <w:szCs w:val="28"/>
          <w:lang w:eastAsia="ru-RU"/>
        </w:rPr>
        <w:t xml:space="preserve"> возбуждено два уголовных дела по признакам преступления, предусмотренного частями 3, 4 статьи 159 Уголовного кодекса Российской Федерации, ведется их расследование.</w:t>
      </w:r>
    </w:p>
    <w:p w:rsidR="0014541E" w:rsidRPr="00BC65ED" w:rsidRDefault="0014541E" w:rsidP="0014541E">
      <w:pPr>
        <w:pStyle w:val="a7"/>
        <w:ind w:firstLine="709"/>
        <w:jc w:val="both"/>
        <w:rPr>
          <w:rFonts w:ascii="Times New Roman" w:eastAsia="Times New Roman" w:hAnsi="Times New Roman"/>
          <w:bCs/>
          <w:sz w:val="28"/>
          <w:szCs w:val="28"/>
          <w:lang w:eastAsia="ru-RU"/>
        </w:rPr>
      </w:pPr>
      <w:r w:rsidRPr="00BC65ED">
        <w:rPr>
          <w:rFonts w:ascii="Times New Roman" w:eastAsia="Times New Roman" w:hAnsi="Times New Roman"/>
          <w:bCs/>
          <w:sz w:val="28"/>
          <w:szCs w:val="28"/>
          <w:lang w:eastAsia="ru-RU"/>
        </w:rPr>
        <w:t>Материалы</w:t>
      </w:r>
      <w:r>
        <w:rPr>
          <w:rFonts w:ascii="Times New Roman" w:eastAsia="Times New Roman" w:hAnsi="Times New Roman"/>
          <w:bCs/>
          <w:sz w:val="28"/>
          <w:szCs w:val="28"/>
          <w:lang w:eastAsia="ru-RU"/>
        </w:rPr>
        <w:t xml:space="preserve"> по одному контрольному мероприятию</w:t>
      </w:r>
      <w:r w:rsidRPr="00BC65ED">
        <w:rPr>
          <w:rFonts w:ascii="Times New Roman" w:eastAsia="Times New Roman" w:hAnsi="Times New Roman"/>
          <w:bCs/>
          <w:sz w:val="28"/>
          <w:szCs w:val="28"/>
          <w:lang w:eastAsia="ru-RU"/>
        </w:rPr>
        <w:t xml:space="preserve"> в порядке пункта 2 части 2 статьи 37 У</w:t>
      </w:r>
      <w:r>
        <w:rPr>
          <w:rFonts w:ascii="Times New Roman" w:eastAsia="Times New Roman" w:hAnsi="Times New Roman"/>
          <w:bCs/>
          <w:sz w:val="28"/>
          <w:szCs w:val="28"/>
          <w:lang w:eastAsia="ru-RU"/>
        </w:rPr>
        <w:t xml:space="preserve">головно-процессуального кодекса </w:t>
      </w:r>
      <w:r w:rsidRPr="00BC65ED">
        <w:rPr>
          <w:rFonts w:ascii="Times New Roman" w:eastAsia="Times New Roman" w:hAnsi="Times New Roman"/>
          <w:bCs/>
          <w:sz w:val="28"/>
          <w:szCs w:val="28"/>
          <w:lang w:eastAsia="ru-RU"/>
        </w:rPr>
        <w:t>Российской Федерации направлены в Следственное Управление Следственного комитета России по Санкт-Петербургу. Материал находится в производстве, надзор осуществляет Прокуратура Санкт-Петербурга.</w:t>
      </w:r>
    </w:p>
    <w:p w:rsidR="005145F6" w:rsidRPr="00BC65ED" w:rsidRDefault="005145F6"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xml:space="preserve">По итогам рассмотрения материалов о результатах проверки </w:t>
      </w:r>
      <w:r w:rsidRPr="00BC65ED">
        <w:rPr>
          <w:rFonts w:ascii="Times New Roman" w:hAnsi="Times New Roman"/>
          <w:sz w:val="28"/>
          <w:szCs w:val="28"/>
        </w:rPr>
        <w:t>использования средств областного бюджета Ленинградской области, выделенных в 2016 году Комитету по молодежной политике Ленинградской области на реализацию государственной программы Ленинградской области «Устойчивое общественное развитие в Ленинградской области»,</w:t>
      </w:r>
      <w:r w:rsidRPr="00BC65ED">
        <w:rPr>
          <w:rFonts w:ascii="Times New Roman" w:hAnsi="Times New Roman"/>
          <w:bCs/>
          <w:sz w:val="28"/>
          <w:szCs w:val="28"/>
        </w:rPr>
        <w:t xml:space="preserve"> заместителем прокурора Ленинградской области 27.11.2017 внесено представление председателю Комитета по молодежной политике Ленинградской области.</w:t>
      </w:r>
    </w:p>
    <w:p w:rsidR="005145F6" w:rsidRPr="00BC65ED" w:rsidRDefault="005145F6" w:rsidP="005145F6">
      <w:pPr>
        <w:autoSpaceDE w:val="0"/>
        <w:autoSpaceDN w:val="0"/>
        <w:adjustRightInd w:val="0"/>
        <w:spacing w:after="0" w:line="240" w:lineRule="auto"/>
        <w:ind w:firstLine="709"/>
        <w:jc w:val="both"/>
        <w:rPr>
          <w:rFonts w:ascii="Times New Roman" w:hAnsi="Times New Roman"/>
          <w:bCs/>
          <w:sz w:val="28"/>
          <w:szCs w:val="28"/>
        </w:rPr>
      </w:pPr>
      <w:r w:rsidRPr="00BC65ED">
        <w:rPr>
          <w:rFonts w:ascii="Times New Roman" w:hAnsi="Times New Roman"/>
          <w:bCs/>
          <w:sz w:val="28"/>
          <w:szCs w:val="28"/>
        </w:rPr>
        <w:t xml:space="preserve">Бокситогорской городской прокуратурой на основании материалов проверки </w:t>
      </w:r>
      <w:r w:rsidRPr="00BC65ED">
        <w:rPr>
          <w:rFonts w:ascii="Times New Roman" w:hAnsi="Times New Roman"/>
          <w:sz w:val="28"/>
          <w:szCs w:val="28"/>
        </w:rPr>
        <w:t xml:space="preserve">целевого и эффективного использования средств областного бюджета Ленинградской области, выделенных в 2015 году Государственному автономному профессиональному образовательному учреждению Ленинградской области «Борский агропромышленный техникум» на реализацию мероприятий государственных программ Ленинградской области «Современное образование Ленинградской области» и «Социальная поддержка отдельных категорий граждан в Ленинградской области» в отношении детей-сирот и детей, оставшихся без </w:t>
      </w:r>
      <w:r w:rsidRPr="00BC65ED">
        <w:rPr>
          <w:rFonts w:ascii="Times New Roman" w:hAnsi="Times New Roman"/>
          <w:sz w:val="28"/>
          <w:szCs w:val="28"/>
        </w:rPr>
        <w:lastRenderedPageBreak/>
        <w:t>попечения родителей,</w:t>
      </w:r>
      <w:r w:rsidRPr="00BC65ED">
        <w:rPr>
          <w:rFonts w:ascii="Times New Roman" w:hAnsi="Times New Roman"/>
          <w:bCs/>
          <w:sz w:val="28"/>
          <w:szCs w:val="28"/>
        </w:rPr>
        <w:t xml:space="preserve"> была проведена проверка соблюдения законодательства об использовании государственного имущества в отношении </w:t>
      </w:r>
      <w:r w:rsidRPr="00BC65ED">
        <w:rPr>
          <w:rFonts w:ascii="Times New Roman" w:hAnsi="Times New Roman"/>
          <w:sz w:val="28"/>
          <w:szCs w:val="28"/>
        </w:rPr>
        <w:t>ГАПОУ ЛО «Борский агропромышленный техникум». По итогам проверки установлено, что ГАПОУ ЛО «Борский агропромышленный техникум» в нарушение требований части 2 статьи 298 Гражданского кодекса Российской Федерации фактически было передано в пользование индивидуальному предпринимателю государственное имущество без согласия собственника.</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В связи с выявленными нарушениями в адрес директора ГАПОУ ЛО «Борский агропромышленный техникум» внесено представление об устранении нарушения требований законодательства Российской Федерации.</w:t>
      </w:r>
    </w:p>
    <w:p w:rsidR="005145F6" w:rsidRPr="00BC65ED" w:rsidRDefault="005145F6" w:rsidP="005145F6">
      <w:pPr>
        <w:autoSpaceDE w:val="0"/>
        <w:autoSpaceDN w:val="0"/>
        <w:adjustRightInd w:val="0"/>
        <w:spacing w:after="0" w:line="240" w:lineRule="auto"/>
        <w:ind w:firstLine="709"/>
        <w:jc w:val="both"/>
        <w:rPr>
          <w:rFonts w:ascii="Times New Roman" w:hAnsi="Times New Roman"/>
          <w:sz w:val="28"/>
          <w:szCs w:val="28"/>
        </w:rPr>
      </w:pPr>
      <w:r w:rsidRPr="00BC65ED">
        <w:rPr>
          <w:rFonts w:ascii="Times New Roman" w:hAnsi="Times New Roman"/>
          <w:sz w:val="28"/>
          <w:szCs w:val="28"/>
        </w:rPr>
        <w:t>Кроме того, Бокситогорским городским прокурором возбуждено дело об административном правонарушении, предусмотренном статьей 7.35 Кодекса Российской Федерации об административных правонарушениях (нарушение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которое направлено Мировому судье Бокситогорского района Ленинградской области на судебном участке № 1 для рассмотрения и принятия решения.</w:t>
      </w:r>
    </w:p>
    <w:p w:rsidR="005145F6" w:rsidRPr="00BC65ED" w:rsidRDefault="005145F6" w:rsidP="005145F6">
      <w:pPr>
        <w:pStyle w:val="a7"/>
        <w:ind w:firstLine="709"/>
        <w:jc w:val="both"/>
        <w:rPr>
          <w:rFonts w:ascii="Times New Roman" w:eastAsia="Times New Roman" w:hAnsi="Times New Roman"/>
          <w:sz w:val="28"/>
          <w:szCs w:val="28"/>
          <w:lang w:eastAsia="ru-RU"/>
        </w:rPr>
      </w:pPr>
      <w:r w:rsidRPr="00BC65ED">
        <w:rPr>
          <w:rFonts w:ascii="Times New Roman" w:eastAsia="Times New Roman" w:hAnsi="Times New Roman"/>
          <w:sz w:val="28"/>
          <w:szCs w:val="28"/>
          <w:lang w:eastAsia="ru-RU"/>
        </w:rPr>
        <w:t xml:space="preserve">Согласно письма </w:t>
      </w:r>
      <w:r w:rsidR="006D372B">
        <w:rPr>
          <w:rFonts w:ascii="Times New Roman" w:eastAsia="Times New Roman" w:hAnsi="Times New Roman"/>
          <w:sz w:val="28"/>
          <w:szCs w:val="28"/>
          <w:lang w:eastAsia="ru-RU"/>
        </w:rPr>
        <w:t xml:space="preserve">Управления ФСБ России по г. </w:t>
      </w:r>
      <w:r w:rsidRPr="00BC65ED">
        <w:rPr>
          <w:rFonts w:ascii="Times New Roman" w:eastAsia="Times New Roman" w:hAnsi="Times New Roman"/>
          <w:sz w:val="28"/>
          <w:szCs w:val="28"/>
          <w:lang w:eastAsia="ru-RU"/>
        </w:rPr>
        <w:t>Санкт-Петербургу и Ленинградской области (от 21.02.2018 №48/134), в том числе на основании материалов Контрольно-счетной палаты Ленинградской области по результатам проверки отдельных вопросов финансово-хозяйственной деятельности Муниципального унитарного предприятия «Жилищно-коммунальное хозяйство города Гатчины» за 2014-2015 годы, предоставленных в Гатчинское отделение</w:t>
      </w:r>
      <w:r w:rsidR="007946D6">
        <w:rPr>
          <w:rFonts w:ascii="Times New Roman" w:eastAsia="Times New Roman" w:hAnsi="Times New Roman"/>
          <w:sz w:val="28"/>
          <w:szCs w:val="28"/>
          <w:lang w:eastAsia="ru-RU"/>
        </w:rPr>
        <w:t xml:space="preserve"> Управления ФСБ России по        г.</w:t>
      </w:r>
      <w:r w:rsidRPr="00BC65ED">
        <w:rPr>
          <w:rFonts w:ascii="Times New Roman" w:eastAsia="Times New Roman" w:hAnsi="Times New Roman"/>
          <w:sz w:val="28"/>
          <w:szCs w:val="28"/>
          <w:lang w:eastAsia="ru-RU"/>
        </w:rPr>
        <w:t xml:space="preserve"> Санкт-Петербургу и Ленинградской области, следственной службой Управления возбуждено два уголовных дела по признакам преступления, предусмотренного частями 3, 4 статьи 159 Уголовного кодекса Российской Федерации, ведется их расследование.</w:t>
      </w:r>
    </w:p>
    <w:p w:rsidR="005145F6" w:rsidRPr="00BC65ED" w:rsidRDefault="005145F6" w:rsidP="005145F6">
      <w:pPr>
        <w:pStyle w:val="a7"/>
        <w:ind w:firstLine="709"/>
        <w:jc w:val="both"/>
        <w:rPr>
          <w:rFonts w:ascii="Times New Roman" w:eastAsia="Times New Roman" w:hAnsi="Times New Roman"/>
          <w:sz w:val="28"/>
          <w:szCs w:val="28"/>
          <w:lang w:eastAsia="ru-RU"/>
        </w:rPr>
      </w:pPr>
      <w:r w:rsidRPr="00BC65ED">
        <w:rPr>
          <w:rFonts w:ascii="Times New Roman" w:eastAsia="Times New Roman" w:hAnsi="Times New Roman"/>
          <w:sz w:val="28"/>
          <w:szCs w:val="28"/>
          <w:lang w:eastAsia="ru-RU"/>
        </w:rPr>
        <w:t>По результатам рассмотрения Прокуратурой Ленинградской области материалов проверки использования средств областного бюджета Ленинградской о</w:t>
      </w:r>
      <w:r w:rsidR="006D372B">
        <w:rPr>
          <w:rFonts w:ascii="Times New Roman" w:eastAsia="Times New Roman" w:hAnsi="Times New Roman"/>
          <w:sz w:val="28"/>
          <w:szCs w:val="28"/>
          <w:lang w:eastAsia="ru-RU"/>
        </w:rPr>
        <w:t>бласти, выделенных в 2016 году К</w:t>
      </w:r>
      <w:r w:rsidRPr="00BC65ED">
        <w:rPr>
          <w:rFonts w:ascii="Times New Roman" w:eastAsia="Times New Roman" w:hAnsi="Times New Roman"/>
          <w:sz w:val="28"/>
          <w:szCs w:val="28"/>
          <w:lang w:eastAsia="ru-RU"/>
        </w:rPr>
        <w:t>омитету по физической культуре и спорту Ленинградской области на реализацию подпрограммы «Развитие спорта высших достижений и системы подготовки спортивного резерва» государственной программы Ленинградской области «Развитие физической культуры и спорта в Ленинградской области» в отношении      ГАУ ЛО «Центр спортивной подготовки сборных команд Ленинградской области», и проведенной проверки выявлены нарушения трудовых прав работников учреждения, выразившиеся в несвоевременной оплате труда, неначислении компенсации за задержку выплаты заработной платы.</w:t>
      </w:r>
    </w:p>
    <w:p w:rsidR="005145F6" w:rsidRPr="00BC65ED" w:rsidRDefault="005145F6" w:rsidP="005145F6">
      <w:pPr>
        <w:pStyle w:val="a7"/>
        <w:ind w:firstLine="709"/>
        <w:jc w:val="both"/>
        <w:rPr>
          <w:rFonts w:ascii="Times New Roman" w:eastAsia="Times New Roman" w:hAnsi="Times New Roman"/>
          <w:sz w:val="28"/>
          <w:szCs w:val="28"/>
          <w:lang w:eastAsia="ru-RU"/>
        </w:rPr>
      </w:pPr>
      <w:r w:rsidRPr="00BC65ED">
        <w:rPr>
          <w:rFonts w:ascii="Times New Roman" w:eastAsia="Times New Roman" w:hAnsi="Times New Roman"/>
          <w:sz w:val="28"/>
          <w:szCs w:val="28"/>
          <w:lang w:eastAsia="ru-RU"/>
        </w:rPr>
        <w:lastRenderedPageBreak/>
        <w:t>Установлено также, что отдельные положения Правил внутреннего трудового распорядка учреждения противоречат действующему законодательству, в частности, в правилах расширен перечень документов для предъявления лицами, поступающими на работу, не утверждены дни выплаты заработной платы, а также применяются дисциплинарные взыскания, не предусмотренные Трудов</w:t>
      </w:r>
      <w:r w:rsidR="00F2046C">
        <w:rPr>
          <w:rFonts w:ascii="Times New Roman" w:eastAsia="Times New Roman" w:hAnsi="Times New Roman"/>
          <w:sz w:val="28"/>
          <w:szCs w:val="28"/>
          <w:lang w:eastAsia="ru-RU"/>
        </w:rPr>
        <w:t>ым кодексом РФ</w:t>
      </w:r>
      <w:r w:rsidRPr="00BC65ED">
        <w:rPr>
          <w:rFonts w:ascii="Times New Roman" w:eastAsia="Times New Roman" w:hAnsi="Times New Roman"/>
          <w:sz w:val="28"/>
          <w:szCs w:val="28"/>
          <w:lang w:eastAsia="ru-RU"/>
        </w:rPr>
        <w:t>.</w:t>
      </w:r>
    </w:p>
    <w:p w:rsidR="005145F6" w:rsidRPr="00BC65ED" w:rsidRDefault="005145F6" w:rsidP="005145F6">
      <w:pPr>
        <w:pStyle w:val="a7"/>
        <w:ind w:firstLine="709"/>
        <w:jc w:val="both"/>
        <w:rPr>
          <w:rFonts w:ascii="Times New Roman" w:eastAsia="Times New Roman" w:hAnsi="Times New Roman"/>
          <w:bCs/>
          <w:sz w:val="28"/>
          <w:szCs w:val="28"/>
          <w:lang w:eastAsia="ru-RU"/>
        </w:rPr>
      </w:pPr>
      <w:r w:rsidRPr="00BC65ED">
        <w:rPr>
          <w:rFonts w:ascii="Times New Roman" w:eastAsia="Times New Roman" w:hAnsi="Times New Roman"/>
          <w:sz w:val="28"/>
          <w:szCs w:val="28"/>
          <w:lang w:eastAsia="ru-RU"/>
        </w:rPr>
        <w:t xml:space="preserve">По фактам выявленных нарушений заместителем прокурора Ленинградской области 26.05.2017 руководителю ГАУ ЛО «Центр спортивной подготовки сборных команд Ленинградской области» внесено представление, которое рассмотрено и удовлетворено, нарушения устранены, должностное лицо привлечено к дисциплинарной ответственности. На Правила </w:t>
      </w:r>
      <w:r w:rsidRPr="00BC65ED">
        <w:rPr>
          <w:rFonts w:ascii="Times New Roman" w:eastAsia="Times New Roman" w:hAnsi="Times New Roman"/>
          <w:bCs/>
          <w:sz w:val="28"/>
          <w:szCs w:val="28"/>
          <w:lang w:eastAsia="ru-RU"/>
        </w:rPr>
        <w:t>внутреннего трудового распорядка принесен протест, локальный акт приведен в соответствие с действующим законодательством.</w:t>
      </w:r>
    </w:p>
    <w:p w:rsidR="005145F6" w:rsidRPr="00A058AB" w:rsidRDefault="006F2DF7" w:rsidP="00A058AB">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058AB">
        <w:rPr>
          <w:rFonts w:ascii="Times New Roman" w:eastAsia="Times New Roman" w:hAnsi="Times New Roman"/>
          <w:bCs/>
          <w:sz w:val="28"/>
          <w:szCs w:val="28"/>
          <w:lang w:eastAsia="ru-RU"/>
        </w:rPr>
        <w:t xml:space="preserve">В отношении и.о. </w:t>
      </w:r>
      <w:r w:rsidR="005145F6" w:rsidRPr="00A058AB">
        <w:rPr>
          <w:rFonts w:ascii="Times New Roman" w:eastAsia="Times New Roman" w:hAnsi="Times New Roman"/>
          <w:bCs/>
          <w:sz w:val="28"/>
          <w:szCs w:val="28"/>
          <w:lang w:eastAsia="ru-RU"/>
        </w:rPr>
        <w:t>директора учреждения возбуждено дело об административном правонарушении по части 6 статьи 5.27 Ко</w:t>
      </w:r>
      <w:r w:rsidR="00F2046C">
        <w:rPr>
          <w:rFonts w:ascii="Times New Roman" w:eastAsia="Times New Roman" w:hAnsi="Times New Roman"/>
          <w:bCs/>
          <w:sz w:val="28"/>
          <w:szCs w:val="28"/>
          <w:lang w:eastAsia="ru-RU"/>
        </w:rPr>
        <w:t>АП РФ</w:t>
      </w:r>
      <w:r w:rsidR="00A058AB" w:rsidRPr="00A058AB">
        <w:rPr>
          <w:rFonts w:ascii="Times New Roman" w:eastAsia="Times New Roman" w:hAnsi="Times New Roman"/>
          <w:bCs/>
          <w:sz w:val="28"/>
          <w:szCs w:val="28"/>
          <w:lang w:eastAsia="ru-RU"/>
        </w:rPr>
        <w:t xml:space="preserve">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 w:history="1">
        <w:r w:rsidR="00A058AB" w:rsidRPr="00A058AB">
          <w:rPr>
            <w:rFonts w:ascii="Times New Roman" w:eastAsia="Times New Roman" w:hAnsi="Times New Roman"/>
            <w:bCs/>
            <w:sz w:val="28"/>
            <w:szCs w:val="28"/>
            <w:lang w:eastAsia="ru-RU"/>
          </w:rPr>
          <w:t>деяния</w:t>
        </w:r>
      </w:hyperlink>
      <w:r w:rsidR="00A058AB" w:rsidRPr="00A058AB">
        <w:rPr>
          <w:rFonts w:ascii="Times New Roman" w:eastAsia="Times New Roman" w:hAnsi="Times New Roman"/>
          <w:bCs/>
          <w:sz w:val="28"/>
          <w:szCs w:val="28"/>
          <w:lang w:eastAsia="ru-RU"/>
        </w:rPr>
        <w:t xml:space="preserve">, либо установление заработной платы в размере менее </w:t>
      </w:r>
      <w:hyperlink r:id="rId17" w:history="1">
        <w:r w:rsidR="00A058AB" w:rsidRPr="00A058AB">
          <w:rPr>
            <w:rFonts w:ascii="Times New Roman" w:eastAsia="Times New Roman" w:hAnsi="Times New Roman"/>
            <w:bCs/>
            <w:sz w:val="28"/>
            <w:szCs w:val="28"/>
            <w:lang w:eastAsia="ru-RU"/>
          </w:rPr>
          <w:t>размера</w:t>
        </w:r>
      </w:hyperlink>
      <w:r w:rsidR="00A058AB" w:rsidRPr="00A058AB">
        <w:rPr>
          <w:rFonts w:ascii="Times New Roman" w:eastAsia="Times New Roman" w:hAnsi="Times New Roman"/>
          <w:bCs/>
          <w:sz w:val="28"/>
          <w:szCs w:val="28"/>
          <w:lang w:eastAsia="ru-RU"/>
        </w:rPr>
        <w:t>, предусмотренного трудовым законодательством)</w:t>
      </w:r>
      <w:r w:rsidR="00F2046C">
        <w:rPr>
          <w:rFonts w:ascii="Times New Roman" w:eastAsia="Times New Roman" w:hAnsi="Times New Roman"/>
          <w:bCs/>
          <w:sz w:val="28"/>
          <w:szCs w:val="28"/>
          <w:lang w:eastAsia="ru-RU"/>
        </w:rPr>
        <w:t xml:space="preserve">, </w:t>
      </w:r>
      <w:r w:rsidR="005145F6" w:rsidRPr="00A058AB">
        <w:rPr>
          <w:rFonts w:ascii="Times New Roman" w:eastAsia="Times New Roman" w:hAnsi="Times New Roman"/>
          <w:bCs/>
          <w:sz w:val="28"/>
          <w:szCs w:val="28"/>
          <w:lang w:eastAsia="ru-RU"/>
        </w:rPr>
        <w:t>по результатам рассмотрения которого виновное лицо привлечено к административной ответственности в виде штрафа.</w:t>
      </w:r>
    </w:p>
    <w:p w:rsidR="005145F6" w:rsidRPr="00BC65ED" w:rsidRDefault="005145F6" w:rsidP="005145F6">
      <w:pPr>
        <w:pStyle w:val="a7"/>
        <w:ind w:firstLine="709"/>
        <w:jc w:val="both"/>
        <w:rPr>
          <w:rFonts w:ascii="Times New Roman" w:eastAsia="Times New Roman" w:hAnsi="Times New Roman"/>
          <w:bCs/>
          <w:sz w:val="28"/>
          <w:szCs w:val="28"/>
          <w:lang w:eastAsia="ru-RU"/>
        </w:rPr>
      </w:pPr>
      <w:r w:rsidRPr="00BC65ED">
        <w:rPr>
          <w:rFonts w:ascii="Times New Roman" w:eastAsia="Times New Roman" w:hAnsi="Times New Roman"/>
          <w:bCs/>
          <w:sz w:val="28"/>
          <w:szCs w:val="28"/>
          <w:lang w:eastAsia="ru-RU"/>
        </w:rPr>
        <w:t>По результатам рассмотрения информации Контрольно-счетной палаты Ленинградской области о результатах проверки целевого и эффективного использования бюджетных средств, выделенных на</w:t>
      </w:r>
      <w:r w:rsidR="00E772AA">
        <w:rPr>
          <w:rFonts w:ascii="Times New Roman" w:eastAsia="Times New Roman" w:hAnsi="Times New Roman"/>
          <w:bCs/>
          <w:sz w:val="28"/>
          <w:szCs w:val="28"/>
          <w:lang w:eastAsia="ru-RU"/>
        </w:rPr>
        <w:t xml:space="preserve"> проведение ремонтно-</w:t>
      </w:r>
      <w:r w:rsidRPr="00BC65ED">
        <w:rPr>
          <w:rFonts w:ascii="Times New Roman" w:eastAsia="Times New Roman" w:hAnsi="Times New Roman"/>
          <w:bCs/>
          <w:sz w:val="28"/>
          <w:szCs w:val="28"/>
          <w:lang w:eastAsia="ru-RU"/>
        </w:rPr>
        <w:t>реставрационных работ на объекте «Школа, в которой учился с 1908-1913 гг. Прокофьев А.А., советский поэт», расположенном в д. Кобона, Кировский район, направленной в Прокуратуру Ленинградской области в 2017 году, материалы в порядке пункта 2 части 2 статьи 37 Уголовно-процессуального кодекса Российской Федерации направлены в Следственное Управление Следственного комитета России по Санкт-Петербургу. Материал находится в производстве, надзор осуществляет Прокуратура Санкт-Петербурга.</w:t>
      </w:r>
    </w:p>
    <w:p w:rsidR="005145F6" w:rsidRDefault="00367927" w:rsidP="005145F6">
      <w:pPr>
        <w:tabs>
          <w:tab w:val="left" w:pos="4860"/>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w:t>
      </w:r>
      <w:r w:rsidR="005145F6" w:rsidRPr="00BC65ED">
        <w:rPr>
          <w:rFonts w:ascii="Times New Roman" w:eastAsia="Times New Roman" w:hAnsi="Times New Roman"/>
          <w:bCs/>
          <w:sz w:val="28"/>
          <w:szCs w:val="28"/>
          <w:lang w:eastAsia="ru-RU"/>
        </w:rPr>
        <w:t>нформация и материалы Контрольно-счетной палаты Ленинградской области, направленные в правоохранительные органы, учитывались при планировании проведения соответствующими органами мероприятий в 2017-2018 гг., в том числе территориальными подразделениями указанных органов на районном уровне.</w:t>
      </w: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A20659" w:rsidRDefault="00A20659"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CF5ABC" w:rsidRDefault="00CF5ABC"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r w:rsidRPr="00CF5ABC">
        <w:rPr>
          <w:rFonts w:ascii="Times New Roman" w:eastAsia="Times New Roman" w:hAnsi="Times New Roman"/>
          <w:b/>
          <w:bCs/>
          <w:sz w:val="28"/>
          <w:szCs w:val="28"/>
          <w:lang w:eastAsia="ru-RU"/>
        </w:rPr>
        <w:t>10. Заключение</w:t>
      </w:r>
    </w:p>
    <w:p w:rsidR="00CF5ABC" w:rsidRDefault="00CF5ABC" w:rsidP="00CF5ABC">
      <w:pPr>
        <w:tabs>
          <w:tab w:val="left" w:pos="4860"/>
        </w:tabs>
        <w:autoSpaceDE w:val="0"/>
        <w:autoSpaceDN w:val="0"/>
        <w:adjustRightInd w:val="0"/>
        <w:spacing w:after="0" w:line="240" w:lineRule="auto"/>
        <w:ind w:firstLine="709"/>
        <w:rPr>
          <w:rFonts w:ascii="Times New Roman" w:eastAsia="Times New Roman" w:hAnsi="Times New Roman"/>
          <w:b/>
          <w:bCs/>
          <w:sz w:val="28"/>
          <w:szCs w:val="28"/>
          <w:lang w:eastAsia="ru-RU"/>
        </w:rPr>
      </w:pPr>
    </w:p>
    <w:p w:rsidR="00CF5ABC" w:rsidRDefault="00584D6A" w:rsidP="00CF5ABC">
      <w:pPr>
        <w:tabs>
          <w:tab w:val="left" w:pos="4860"/>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Приоритетными направлениями осущест</w:t>
      </w:r>
      <w:r w:rsidRPr="00CF5ABC">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ления</w:t>
      </w:r>
      <w:r w:rsidRPr="00CF5ABC">
        <w:rPr>
          <w:rFonts w:ascii="Times New Roman" w:eastAsia="Times New Roman" w:hAnsi="Times New Roman"/>
          <w:bCs/>
          <w:sz w:val="28"/>
          <w:szCs w:val="28"/>
          <w:lang w:eastAsia="ru-RU"/>
        </w:rPr>
        <w:t xml:space="preserve"> Контрольно-счетной палатой Ленинградской области </w:t>
      </w:r>
      <w:r w:rsidR="00CF5ABC" w:rsidRPr="00CF5ABC">
        <w:rPr>
          <w:rFonts w:ascii="Times New Roman" w:eastAsia="Times New Roman" w:hAnsi="Times New Roman"/>
          <w:bCs/>
          <w:sz w:val="28"/>
          <w:szCs w:val="28"/>
          <w:lang w:eastAsia="ru-RU"/>
        </w:rPr>
        <w:t>внешнего государственного</w:t>
      </w:r>
      <w:r>
        <w:rPr>
          <w:rFonts w:ascii="Times New Roman" w:eastAsia="Times New Roman" w:hAnsi="Times New Roman"/>
          <w:bCs/>
          <w:sz w:val="28"/>
          <w:szCs w:val="28"/>
          <w:lang w:eastAsia="ru-RU"/>
        </w:rPr>
        <w:t xml:space="preserve"> финансового контроля </w:t>
      </w:r>
      <w:r w:rsidR="00CF5ABC" w:rsidRPr="00CF5ABC">
        <w:rPr>
          <w:rFonts w:ascii="Times New Roman" w:eastAsia="Times New Roman" w:hAnsi="Times New Roman"/>
          <w:bCs/>
          <w:sz w:val="28"/>
          <w:szCs w:val="28"/>
          <w:lang w:eastAsia="ru-RU"/>
        </w:rPr>
        <w:t xml:space="preserve">в 2018 году и дальнейшей </w:t>
      </w:r>
      <w:r w:rsidR="007231F4" w:rsidRPr="00CF5ABC">
        <w:rPr>
          <w:rFonts w:ascii="Times New Roman" w:eastAsia="Times New Roman" w:hAnsi="Times New Roman"/>
          <w:bCs/>
          <w:sz w:val="28"/>
          <w:szCs w:val="28"/>
          <w:lang w:eastAsia="ru-RU"/>
        </w:rPr>
        <w:t>перспективе</w:t>
      </w:r>
      <w:r w:rsidR="00CF5ABC" w:rsidRPr="00CF5ABC">
        <w:rPr>
          <w:rFonts w:ascii="Times New Roman" w:eastAsia="Times New Roman" w:hAnsi="Times New Roman"/>
          <w:bCs/>
          <w:sz w:val="28"/>
          <w:szCs w:val="28"/>
          <w:lang w:eastAsia="ru-RU"/>
        </w:rPr>
        <w:t xml:space="preserve"> будут являться:</w:t>
      </w:r>
    </w:p>
    <w:p w:rsidR="007231F4" w:rsidRPr="00E02861" w:rsidRDefault="007231F4" w:rsidP="00CF5ABC">
      <w:pPr>
        <w:tabs>
          <w:tab w:val="left" w:pos="4860"/>
        </w:tabs>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 совершенствование</w:t>
      </w:r>
      <w:r w:rsidR="006F1415">
        <w:rPr>
          <w:rFonts w:ascii="Times New Roman" w:eastAsia="Times New Roman" w:hAnsi="Times New Roman"/>
          <w:bCs/>
          <w:sz w:val="28"/>
          <w:szCs w:val="28"/>
          <w:lang w:eastAsia="ru-RU"/>
        </w:rPr>
        <w:t xml:space="preserve"> правового и</w:t>
      </w:r>
      <w:r>
        <w:rPr>
          <w:rFonts w:ascii="Times New Roman" w:eastAsia="Times New Roman" w:hAnsi="Times New Roman"/>
          <w:bCs/>
          <w:sz w:val="28"/>
          <w:szCs w:val="28"/>
          <w:lang w:eastAsia="ru-RU"/>
        </w:rPr>
        <w:t xml:space="preserve"> методологического обеспечения контрольной и экспертно-аналитической деятельности Контрольно-счетной палаты Ленинградск</w:t>
      </w:r>
      <w:r w:rsidR="005579DA">
        <w:rPr>
          <w:rFonts w:ascii="Times New Roman" w:eastAsia="Times New Roman" w:hAnsi="Times New Roman"/>
          <w:bCs/>
          <w:sz w:val="28"/>
          <w:szCs w:val="28"/>
          <w:lang w:eastAsia="ru-RU"/>
        </w:rPr>
        <w:t xml:space="preserve">ой области, практики применения </w:t>
      </w:r>
      <w:r w:rsidR="005579DA" w:rsidRPr="00622769">
        <w:rPr>
          <w:rFonts w:ascii="Times New Roman" w:hAnsi="Times New Roman"/>
          <w:sz w:val="28"/>
          <w:szCs w:val="28"/>
        </w:rPr>
        <w:t>Классификато</w:t>
      </w:r>
      <w:r w:rsidR="005579DA" w:rsidRPr="00BC65ED">
        <w:rPr>
          <w:rFonts w:ascii="Times New Roman" w:hAnsi="Times New Roman"/>
          <w:sz w:val="28"/>
          <w:szCs w:val="28"/>
        </w:rPr>
        <w:t xml:space="preserve">ра нарушений, </w:t>
      </w:r>
      <w:r w:rsidR="005579DA" w:rsidRPr="00BC65ED">
        <w:rPr>
          <w:rFonts w:ascii="Times New Roman" w:hAnsi="Times New Roman"/>
          <w:bCs/>
          <w:sz w:val="28"/>
          <w:szCs w:val="28"/>
        </w:rPr>
        <w:t>выявляемых в ходе внешнего государственного аудита (контроля), одобренного Советом контрольно-счетных органов при Счетной палате Российской Федерации 17.12.2014 (протокол № 2-СКСО),</w:t>
      </w:r>
      <w:r w:rsidR="005579DA">
        <w:rPr>
          <w:rFonts w:ascii="Times New Roman" w:hAnsi="Times New Roman"/>
          <w:bCs/>
          <w:sz w:val="28"/>
          <w:szCs w:val="28"/>
        </w:rPr>
        <w:t xml:space="preserve"> </w:t>
      </w:r>
      <w:r w:rsidR="00E02861" w:rsidRPr="00BC65ED">
        <w:rPr>
          <w:rFonts w:ascii="Times New Roman" w:hAnsi="Times New Roman"/>
          <w:bCs/>
          <w:sz w:val="28"/>
          <w:szCs w:val="28"/>
        </w:rPr>
        <w:t>типов</w:t>
      </w:r>
      <w:r w:rsidR="00E02861">
        <w:rPr>
          <w:rFonts w:ascii="Times New Roman" w:hAnsi="Times New Roman"/>
          <w:bCs/>
          <w:sz w:val="28"/>
          <w:szCs w:val="28"/>
        </w:rPr>
        <w:t xml:space="preserve">ых </w:t>
      </w:r>
      <w:r w:rsidR="00E02861" w:rsidRPr="00BC65ED">
        <w:rPr>
          <w:rFonts w:ascii="Times New Roman" w:hAnsi="Times New Roman"/>
          <w:bCs/>
          <w:sz w:val="28"/>
          <w:szCs w:val="28"/>
        </w:rPr>
        <w:t>стандартов внешнего государственного (муниципального) финансового контроля, одобренных (рекомендованных) решениями Совета (Президиума Совета) контрольно-счетных органов при Счет</w:t>
      </w:r>
      <w:r w:rsidR="00E02861">
        <w:rPr>
          <w:rFonts w:ascii="Times New Roman" w:hAnsi="Times New Roman"/>
          <w:bCs/>
          <w:sz w:val="28"/>
          <w:szCs w:val="28"/>
        </w:rPr>
        <w:t>ной палате Российской Федерации</w:t>
      </w:r>
      <w:r w:rsidR="00E02861" w:rsidRPr="00E02861">
        <w:rPr>
          <w:rFonts w:ascii="Times New Roman" w:hAnsi="Times New Roman"/>
          <w:bCs/>
          <w:sz w:val="28"/>
          <w:szCs w:val="28"/>
        </w:rPr>
        <w:t>;</w:t>
      </w:r>
    </w:p>
    <w:p w:rsidR="00BA65C3" w:rsidRDefault="00E02861" w:rsidP="00CF5ABC">
      <w:pPr>
        <w:tabs>
          <w:tab w:val="left" w:pos="4860"/>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расширение экспе</w:t>
      </w:r>
      <w:r w:rsidR="004A592B">
        <w:rPr>
          <w:rFonts w:ascii="Times New Roman" w:hAnsi="Times New Roman"/>
          <w:bCs/>
          <w:sz w:val="28"/>
          <w:szCs w:val="28"/>
        </w:rPr>
        <w:t>ртно-аналитической</w:t>
      </w:r>
      <w:r w:rsidR="004A592B" w:rsidRPr="004A592B">
        <w:rPr>
          <w:rFonts w:ascii="Times New Roman" w:hAnsi="Times New Roman"/>
          <w:bCs/>
          <w:sz w:val="28"/>
          <w:szCs w:val="28"/>
        </w:rPr>
        <w:t xml:space="preserve"> </w:t>
      </w:r>
      <w:r w:rsidR="004A592B">
        <w:rPr>
          <w:rFonts w:ascii="Times New Roman" w:hAnsi="Times New Roman"/>
          <w:bCs/>
          <w:sz w:val="28"/>
          <w:szCs w:val="28"/>
        </w:rPr>
        <w:t>деятельности</w:t>
      </w:r>
      <w:r w:rsidR="004A592B" w:rsidRPr="004A592B">
        <w:rPr>
          <w:rFonts w:ascii="Times New Roman" w:hAnsi="Times New Roman"/>
          <w:bCs/>
          <w:sz w:val="28"/>
          <w:szCs w:val="28"/>
        </w:rPr>
        <w:t xml:space="preserve"> </w:t>
      </w:r>
      <w:r>
        <w:rPr>
          <w:rFonts w:ascii="Times New Roman" w:hAnsi="Times New Roman"/>
          <w:bCs/>
          <w:sz w:val="28"/>
          <w:szCs w:val="28"/>
        </w:rPr>
        <w:t>Контрольно-счетной палаты Ле</w:t>
      </w:r>
      <w:r w:rsidR="004E7E8D">
        <w:rPr>
          <w:rFonts w:ascii="Times New Roman" w:hAnsi="Times New Roman"/>
          <w:bCs/>
          <w:sz w:val="28"/>
          <w:szCs w:val="28"/>
        </w:rPr>
        <w:t>нинградской области по вопросам</w:t>
      </w:r>
      <w:r w:rsidR="00BA65C3" w:rsidRPr="00BA65C3">
        <w:rPr>
          <w:rFonts w:ascii="Times New Roman" w:hAnsi="Times New Roman"/>
          <w:bCs/>
          <w:sz w:val="28"/>
          <w:szCs w:val="28"/>
        </w:rPr>
        <w:t>:</w:t>
      </w:r>
      <w:r w:rsidR="004E7E8D" w:rsidRPr="004E7E8D">
        <w:rPr>
          <w:rFonts w:ascii="Times New Roman" w:hAnsi="Times New Roman"/>
          <w:bCs/>
          <w:sz w:val="28"/>
          <w:szCs w:val="28"/>
        </w:rPr>
        <w:t xml:space="preserve"> </w:t>
      </w:r>
      <w:r>
        <w:rPr>
          <w:rFonts w:ascii="Times New Roman" w:hAnsi="Times New Roman"/>
          <w:bCs/>
          <w:sz w:val="28"/>
          <w:szCs w:val="28"/>
        </w:rPr>
        <w:t xml:space="preserve">анализа </w:t>
      </w:r>
      <w:r w:rsidR="004E7E8D">
        <w:rPr>
          <w:rFonts w:ascii="Times New Roman" w:hAnsi="Times New Roman"/>
          <w:bCs/>
          <w:sz w:val="28"/>
          <w:szCs w:val="28"/>
        </w:rPr>
        <w:t xml:space="preserve">исполнения </w:t>
      </w:r>
      <w:r>
        <w:rPr>
          <w:rFonts w:ascii="Times New Roman" w:hAnsi="Times New Roman"/>
          <w:bCs/>
          <w:sz w:val="28"/>
          <w:szCs w:val="28"/>
        </w:rPr>
        <w:t>государственных программ Ленингра</w:t>
      </w:r>
      <w:r w:rsidR="004E7E8D">
        <w:rPr>
          <w:rFonts w:ascii="Times New Roman" w:hAnsi="Times New Roman"/>
          <w:bCs/>
          <w:sz w:val="28"/>
          <w:szCs w:val="28"/>
        </w:rPr>
        <w:t xml:space="preserve">дской области, анализа и оценки </w:t>
      </w:r>
      <w:r>
        <w:rPr>
          <w:rFonts w:ascii="Times New Roman" w:hAnsi="Times New Roman"/>
          <w:bCs/>
          <w:sz w:val="28"/>
          <w:szCs w:val="28"/>
        </w:rPr>
        <w:t xml:space="preserve">закупок товаров, работ, услуг для обеспечения нужд Ленинградской области, </w:t>
      </w:r>
      <w:r w:rsidR="00C444F9">
        <w:rPr>
          <w:rFonts w:ascii="Times New Roman" w:hAnsi="Times New Roman"/>
          <w:bCs/>
          <w:sz w:val="28"/>
          <w:szCs w:val="28"/>
        </w:rPr>
        <w:t>оценки эффективности предоставления организациям налоговых льгот по платежам в областно</w:t>
      </w:r>
      <w:r w:rsidR="004A592B">
        <w:rPr>
          <w:rFonts w:ascii="Times New Roman" w:hAnsi="Times New Roman"/>
          <w:bCs/>
          <w:sz w:val="28"/>
          <w:szCs w:val="28"/>
        </w:rPr>
        <w:t>й бюджет Ленинградской области</w:t>
      </w:r>
      <w:r w:rsidR="004A592B" w:rsidRPr="004A592B">
        <w:rPr>
          <w:rFonts w:ascii="Times New Roman" w:hAnsi="Times New Roman"/>
          <w:bCs/>
          <w:sz w:val="28"/>
          <w:szCs w:val="28"/>
        </w:rPr>
        <w:t xml:space="preserve"> </w:t>
      </w:r>
      <w:r w:rsidR="0047216C">
        <w:rPr>
          <w:rFonts w:ascii="Times New Roman" w:hAnsi="Times New Roman"/>
          <w:bCs/>
          <w:sz w:val="28"/>
          <w:szCs w:val="28"/>
        </w:rPr>
        <w:t>и иным актуальным вопросам внешнего государственного финансового контроля</w:t>
      </w:r>
      <w:r w:rsidR="004E7E8D" w:rsidRPr="004E7E8D">
        <w:rPr>
          <w:rFonts w:ascii="Times New Roman" w:hAnsi="Times New Roman"/>
          <w:bCs/>
          <w:sz w:val="28"/>
          <w:szCs w:val="28"/>
        </w:rPr>
        <w:t>;</w:t>
      </w:r>
    </w:p>
    <w:p w:rsidR="0018516B" w:rsidRDefault="00C82D6D" w:rsidP="0018516B">
      <w:pPr>
        <w:tabs>
          <w:tab w:val="left" w:pos="4860"/>
        </w:tabs>
        <w:autoSpaceDE w:val="0"/>
        <w:autoSpaceDN w:val="0"/>
        <w:adjustRightInd w:val="0"/>
        <w:spacing w:after="0" w:line="240" w:lineRule="auto"/>
        <w:ind w:firstLine="709"/>
        <w:jc w:val="both"/>
        <w:rPr>
          <w:rFonts w:ascii="Times New Roman" w:hAnsi="Times New Roman"/>
          <w:bCs/>
          <w:sz w:val="28"/>
          <w:szCs w:val="28"/>
        </w:rPr>
      </w:pPr>
      <w:r w:rsidRPr="00E02861">
        <w:rPr>
          <w:rFonts w:ascii="Times New Roman" w:hAnsi="Times New Roman"/>
          <w:bCs/>
          <w:sz w:val="28"/>
          <w:szCs w:val="28"/>
        </w:rPr>
        <w:t xml:space="preserve">- </w:t>
      </w:r>
      <w:r>
        <w:rPr>
          <w:rFonts w:ascii="Times New Roman" w:hAnsi="Times New Roman"/>
          <w:bCs/>
          <w:sz w:val="28"/>
          <w:szCs w:val="28"/>
        </w:rPr>
        <w:t>обеспечение участия Контрольно-счетной палаты Ленинградской области в параллельных</w:t>
      </w:r>
      <w:r w:rsidRPr="00E02861">
        <w:rPr>
          <w:rFonts w:ascii="Times New Roman" w:hAnsi="Times New Roman"/>
          <w:bCs/>
          <w:sz w:val="28"/>
          <w:szCs w:val="28"/>
        </w:rPr>
        <w:t xml:space="preserve"> </w:t>
      </w:r>
      <w:r>
        <w:rPr>
          <w:rFonts w:ascii="Times New Roman" w:hAnsi="Times New Roman"/>
          <w:bCs/>
          <w:sz w:val="28"/>
          <w:szCs w:val="28"/>
        </w:rPr>
        <w:t xml:space="preserve">и совместных со Счетной палатой Российской Федерации контрольных и экспертно-аналитических мероприятиях по </w:t>
      </w:r>
      <w:r w:rsidR="00584D6A">
        <w:rPr>
          <w:rFonts w:ascii="Times New Roman" w:hAnsi="Times New Roman"/>
          <w:bCs/>
          <w:sz w:val="28"/>
          <w:szCs w:val="28"/>
        </w:rPr>
        <w:t xml:space="preserve">наиболее </w:t>
      </w:r>
      <w:r>
        <w:rPr>
          <w:rFonts w:ascii="Times New Roman" w:hAnsi="Times New Roman"/>
          <w:bCs/>
          <w:sz w:val="28"/>
          <w:szCs w:val="28"/>
        </w:rPr>
        <w:t>актуальным вопросам</w:t>
      </w:r>
      <w:r w:rsidR="0018516B">
        <w:rPr>
          <w:rFonts w:ascii="Times New Roman" w:hAnsi="Times New Roman"/>
          <w:bCs/>
          <w:sz w:val="28"/>
          <w:szCs w:val="28"/>
        </w:rPr>
        <w:t xml:space="preserve"> (проблемам) внешнего </w:t>
      </w:r>
      <w:r>
        <w:rPr>
          <w:rFonts w:ascii="Times New Roman" w:hAnsi="Times New Roman"/>
          <w:bCs/>
          <w:sz w:val="28"/>
          <w:szCs w:val="28"/>
        </w:rPr>
        <w:t>госуда</w:t>
      </w:r>
      <w:r w:rsidR="004A592B">
        <w:rPr>
          <w:rFonts w:ascii="Times New Roman" w:hAnsi="Times New Roman"/>
          <w:bCs/>
          <w:sz w:val="28"/>
          <w:szCs w:val="28"/>
        </w:rPr>
        <w:t>рственного финансового контроля</w:t>
      </w:r>
      <w:r w:rsidR="004A592B" w:rsidRPr="004A592B">
        <w:rPr>
          <w:rFonts w:ascii="Times New Roman" w:hAnsi="Times New Roman"/>
          <w:bCs/>
          <w:sz w:val="28"/>
          <w:szCs w:val="28"/>
        </w:rPr>
        <w:t>;</w:t>
      </w:r>
    </w:p>
    <w:p w:rsidR="00693819" w:rsidRPr="004A592B" w:rsidRDefault="004A592B" w:rsidP="0018516B">
      <w:pPr>
        <w:tabs>
          <w:tab w:val="left" w:pos="4860"/>
        </w:tabs>
        <w:autoSpaceDE w:val="0"/>
        <w:autoSpaceDN w:val="0"/>
        <w:adjustRightInd w:val="0"/>
        <w:spacing w:after="0" w:line="240" w:lineRule="auto"/>
        <w:ind w:firstLine="709"/>
        <w:jc w:val="both"/>
        <w:rPr>
          <w:rFonts w:ascii="Times New Roman" w:hAnsi="Times New Roman"/>
          <w:bCs/>
          <w:sz w:val="28"/>
          <w:szCs w:val="28"/>
        </w:rPr>
      </w:pPr>
      <w:r w:rsidRPr="004A592B">
        <w:rPr>
          <w:rFonts w:ascii="Times New Roman" w:hAnsi="Times New Roman"/>
          <w:bCs/>
          <w:sz w:val="28"/>
          <w:szCs w:val="28"/>
        </w:rPr>
        <w:t xml:space="preserve">- </w:t>
      </w:r>
      <w:r>
        <w:rPr>
          <w:rFonts w:ascii="Times New Roman" w:hAnsi="Times New Roman"/>
          <w:bCs/>
          <w:sz w:val="28"/>
          <w:szCs w:val="28"/>
        </w:rPr>
        <w:t>расширение информационного обеспечения деятельности Контрольно-счетной палаты Ленинградской области</w:t>
      </w:r>
      <w:r w:rsidR="00102547">
        <w:rPr>
          <w:rFonts w:ascii="Times New Roman" w:hAnsi="Times New Roman"/>
          <w:bCs/>
          <w:sz w:val="28"/>
          <w:szCs w:val="28"/>
        </w:rPr>
        <w:t xml:space="preserve">, </w:t>
      </w:r>
      <w:r w:rsidR="00693819">
        <w:rPr>
          <w:rFonts w:ascii="Times New Roman" w:hAnsi="Times New Roman"/>
          <w:bCs/>
          <w:sz w:val="28"/>
          <w:szCs w:val="28"/>
        </w:rPr>
        <w:t>в том числе п</w:t>
      </w:r>
      <w:r w:rsidR="00693819">
        <w:rPr>
          <w:rFonts w:ascii="Times New Roman" w:hAnsi="Times New Roman"/>
          <w:sz w:val="28"/>
          <w:szCs w:val="28"/>
        </w:rPr>
        <w:t xml:space="preserve">осредством </w:t>
      </w:r>
      <w:r w:rsidR="00693819" w:rsidRPr="00BC65ED">
        <w:rPr>
          <w:rFonts w:ascii="Times New Roman" w:hAnsi="Times New Roman"/>
          <w:sz w:val="28"/>
          <w:szCs w:val="28"/>
        </w:rPr>
        <w:t>размещения информации и материалов об осуществлении Контрольно-счетной палатой Ленинградской области государс</w:t>
      </w:r>
      <w:r w:rsidR="00622769">
        <w:rPr>
          <w:rFonts w:ascii="Times New Roman" w:hAnsi="Times New Roman"/>
          <w:sz w:val="28"/>
          <w:szCs w:val="28"/>
        </w:rPr>
        <w:t xml:space="preserve">твенного финансового контроля </w:t>
      </w:r>
      <w:r w:rsidR="00693819" w:rsidRPr="00BC65ED">
        <w:rPr>
          <w:rFonts w:ascii="Times New Roman" w:hAnsi="Times New Roman"/>
          <w:sz w:val="28"/>
          <w:szCs w:val="28"/>
        </w:rPr>
        <w:t>в с</w:t>
      </w:r>
      <w:r w:rsidR="0018516B">
        <w:rPr>
          <w:rFonts w:ascii="Times New Roman" w:hAnsi="Times New Roman"/>
          <w:sz w:val="28"/>
          <w:szCs w:val="28"/>
        </w:rPr>
        <w:t>фере бюджетных правоотношений</w:t>
      </w:r>
      <w:r w:rsidR="00622769">
        <w:rPr>
          <w:rFonts w:ascii="Times New Roman" w:hAnsi="Times New Roman"/>
          <w:sz w:val="28"/>
          <w:szCs w:val="28"/>
        </w:rPr>
        <w:t>.</w:t>
      </w:r>
    </w:p>
    <w:p w:rsidR="006F1415" w:rsidRDefault="006F1415" w:rsidP="00CF5ABC">
      <w:pPr>
        <w:tabs>
          <w:tab w:val="left" w:pos="4860"/>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Как и в предыдущие годы</w:t>
      </w:r>
      <w:r w:rsidR="00C82D6D">
        <w:rPr>
          <w:rFonts w:ascii="Times New Roman" w:hAnsi="Times New Roman"/>
          <w:bCs/>
          <w:sz w:val="28"/>
          <w:szCs w:val="28"/>
        </w:rPr>
        <w:t>,</w:t>
      </w:r>
      <w:r>
        <w:rPr>
          <w:rFonts w:ascii="Times New Roman" w:hAnsi="Times New Roman"/>
          <w:bCs/>
          <w:sz w:val="28"/>
          <w:szCs w:val="28"/>
        </w:rPr>
        <w:t xml:space="preserve"> ключевыми направлениями контрольной </w:t>
      </w:r>
      <w:r w:rsidR="00584D6A">
        <w:rPr>
          <w:rFonts w:ascii="Times New Roman" w:hAnsi="Times New Roman"/>
          <w:bCs/>
          <w:sz w:val="28"/>
          <w:szCs w:val="28"/>
        </w:rPr>
        <w:t xml:space="preserve">и экспертно-аналитической </w:t>
      </w:r>
      <w:r>
        <w:rPr>
          <w:rFonts w:ascii="Times New Roman" w:hAnsi="Times New Roman"/>
          <w:bCs/>
          <w:sz w:val="28"/>
          <w:szCs w:val="28"/>
        </w:rPr>
        <w:t xml:space="preserve">деятельности Контрольно-счетной палаты Ленинградской области </w:t>
      </w:r>
      <w:r w:rsidR="00C82D6D">
        <w:rPr>
          <w:rFonts w:ascii="Times New Roman" w:hAnsi="Times New Roman"/>
          <w:bCs/>
          <w:sz w:val="28"/>
          <w:szCs w:val="28"/>
        </w:rPr>
        <w:t>будут являть</w:t>
      </w:r>
      <w:r w:rsidR="008170FC">
        <w:rPr>
          <w:rFonts w:ascii="Times New Roman" w:hAnsi="Times New Roman"/>
          <w:bCs/>
          <w:sz w:val="28"/>
          <w:szCs w:val="28"/>
        </w:rPr>
        <w:t xml:space="preserve">ся </w:t>
      </w:r>
      <w:r w:rsidR="009508F0">
        <w:rPr>
          <w:rFonts w:ascii="Times New Roman" w:hAnsi="Times New Roman"/>
          <w:bCs/>
          <w:sz w:val="28"/>
          <w:szCs w:val="28"/>
        </w:rPr>
        <w:t xml:space="preserve">анализ и </w:t>
      </w:r>
      <w:r w:rsidR="009508F0">
        <w:rPr>
          <w:rFonts w:ascii="Times New Roman" w:eastAsia="Times New Roman" w:hAnsi="Times New Roman"/>
          <w:sz w:val="28"/>
          <w:szCs w:val="28"/>
          <w:lang w:eastAsia="ru-RU"/>
        </w:rPr>
        <w:t>контроль исполнения бюджета Ленинградской области, бюджета территориального государственного внебюджетного фонда,</w:t>
      </w:r>
      <w:r w:rsidR="009508F0">
        <w:rPr>
          <w:rFonts w:ascii="Times New Roman" w:hAnsi="Times New Roman"/>
          <w:bCs/>
          <w:sz w:val="28"/>
          <w:szCs w:val="28"/>
        </w:rPr>
        <w:t xml:space="preserve"> </w:t>
      </w:r>
      <w:r w:rsidR="008170FC">
        <w:rPr>
          <w:rFonts w:ascii="Times New Roman" w:hAnsi="Times New Roman"/>
          <w:bCs/>
          <w:sz w:val="28"/>
          <w:szCs w:val="28"/>
        </w:rPr>
        <w:t xml:space="preserve">контроль за ходом реализации </w:t>
      </w:r>
      <w:r w:rsidR="00C82D6D">
        <w:rPr>
          <w:rFonts w:ascii="Times New Roman" w:hAnsi="Times New Roman"/>
          <w:bCs/>
          <w:sz w:val="28"/>
          <w:szCs w:val="28"/>
        </w:rPr>
        <w:t xml:space="preserve">государственных </w:t>
      </w:r>
      <w:r w:rsidR="008170FC">
        <w:rPr>
          <w:rFonts w:ascii="Times New Roman" w:hAnsi="Times New Roman"/>
          <w:bCs/>
          <w:sz w:val="28"/>
          <w:szCs w:val="28"/>
        </w:rPr>
        <w:t xml:space="preserve">программ Ленинградской области, </w:t>
      </w:r>
      <w:r w:rsidR="007155C2">
        <w:rPr>
          <w:rFonts w:ascii="Times New Roman" w:hAnsi="Times New Roman"/>
          <w:bCs/>
          <w:sz w:val="28"/>
          <w:szCs w:val="28"/>
        </w:rPr>
        <w:t xml:space="preserve">законностью и </w:t>
      </w:r>
      <w:r w:rsidR="00C82D6D">
        <w:rPr>
          <w:rFonts w:ascii="Times New Roman" w:hAnsi="Times New Roman"/>
          <w:bCs/>
          <w:sz w:val="28"/>
          <w:szCs w:val="28"/>
        </w:rPr>
        <w:t>эффективностью использования</w:t>
      </w:r>
      <w:r w:rsidR="008170FC">
        <w:rPr>
          <w:rFonts w:ascii="Times New Roman" w:hAnsi="Times New Roman"/>
          <w:bCs/>
          <w:sz w:val="28"/>
          <w:szCs w:val="28"/>
        </w:rPr>
        <w:t xml:space="preserve"> бюджетных средств</w:t>
      </w:r>
      <w:r w:rsidR="00C82D6D">
        <w:rPr>
          <w:rFonts w:ascii="Times New Roman" w:hAnsi="Times New Roman"/>
          <w:bCs/>
          <w:sz w:val="28"/>
          <w:szCs w:val="28"/>
        </w:rPr>
        <w:t>.</w:t>
      </w:r>
    </w:p>
    <w:p w:rsidR="008170FC" w:rsidRDefault="008170FC" w:rsidP="00CF5ABC">
      <w:pPr>
        <w:tabs>
          <w:tab w:val="left" w:pos="4860"/>
        </w:tabs>
        <w:autoSpaceDE w:val="0"/>
        <w:autoSpaceDN w:val="0"/>
        <w:adjustRightInd w:val="0"/>
        <w:spacing w:after="0" w:line="240" w:lineRule="auto"/>
        <w:ind w:firstLine="709"/>
        <w:jc w:val="both"/>
        <w:rPr>
          <w:rFonts w:ascii="Times New Roman" w:hAnsi="Times New Roman"/>
          <w:bCs/>
          <w:sz w:val="28"/>
          <w:szCs w:val="28"/>
        </w:rPr>
      </w:pPr>
    </w:p>
    <w:p w:rsidR="008170FC" w:rsidRDefault="008170FC" w:rsidP="00CF5ABC">
      <w:pPr>
        <w:tabs>
          <w:tab w:val="left" w:pos="4860"/>
        </w:tabs>
        <w:autoSpaceDE w:val="0"/>
        <w:autoSpaceDN w:val="0"/>
        <w:adjustRightInd w:val="0"/>
        <w:spacing w:after="0" w:line="240" w:lineRule="auto"/>
        <w:ind w:firstLine="709"/>
        <w:jc w:val="both"/>
        <w:rPr>
          <w:rFonts w:ascii="Times New Roman" w:hAnsi="Times New Roman"/>
          <w:bCs/>
          <w:sz w:val="28"/>
          <w:szCs w:val="28"/>
        </w:rPr>
      </w:pPr>
    </w:p>
    <w:p w:rsidR="008170FC" w:rsidRDefault="008170FC" w:rsidP="00CF5ABC">
      <w:pPr>
        <w:tabs>
          <w:tab w:val="left" w:pos="4860"/>
        </w:tabs>
        <w:autoSpaceDE w:val="0"/>
        <w:autoSpaceDN w:val="0"/>
        <w:adjustRightInd w:val="0"/>
        <w:spacing w:after="0" w:line="240" w:lineRule="auto"/>
        <w:ind w:firstLine="709"/>
        <w:jc w:val="both"/>
        <w:rPr>
          <w:rFonts w:ascii="Times New Roman" w:hAnsi="Times New Roman"/>
          <w:bCs/>
          <w:sz w:val="28"/>
          <w:szCs w:val="28"/>
        </w:rPr>
      </w:pPr>
    </w:p>
    <w:p w:rsidR="002B1C0F" w:rsidRDefault="002B1C0F" w:rsidP="00F2046C">
      <w:pPr>
        <w:spacing w:after="0" w:line="300" w:lineRule="exact"/>
        <w:rPr>
          <w:rFonts w:ascii="Times New Roman" w:hAnsi="Times New Roman"/>
          <w:bCs/>
          <w:sz w:val="28"/>
          <w:szCs w:val="28"/>
        </w:rPr>
      </w:pPr>
    </w:p>
    <w:p w:rsidR="00A20659" w:rsidRDefault="00A20659" w:rsidP="00F2046C">
      <w:pPr>
        <w:spacing w:after="0" w:line="300" w:lineRule="exact"/>
        <w:rPr>
          <w:rFonts w:ascii="Times New Roman" w:hAnsi="Times New Roman"/>
          <w:bCs/>
          <w:sz w:val="28"/>
          <w:szCs w:val="28"/>
        </w:rPr>
      </w:pPr>
    </w:p>
    <w:p w:rsidR="00F2046C" w:rsidRDefault="00F2046C" w:rsidP="00F2046C">
      <w:pPr>
        <w:spacing w:after="0" w:line="300" w:lineRule="exact"/>
        <w:rPr>
          <w:rFonts w:ascii="Times New Roman" w:hAnsi="Times New Roman"/>
          <w:color w:val="000000"/>
          <w:sz w:val="28"/>
          <w:szCs w:val="28"/>
        </w:rPr>
      </w:pPr>
    </w:p>
    <w:p w:rsidR="002B1C0F" w:rsidRDefault="002B1C0F" w:rsidP="002B1C0F">
      <w:pPr>
        <w:spacing w:after="0" w:line="300" w:lineRule="exact"/>
        <w:jc w:val="right"/>
        <w:rPr>
          <w:rFonts w:ascii="Times New Roman" w:hAnsi="Times New Roman"/>
          <w:color w:val="000000"/>
          <w:sz w:val="28"/>
          <w:szCs w:val="28"/>
        </w:rPr>
      </w:pPr>
      <w:r>
        <w:rPr>
          <w:rFonts w:ascii="Times New Roman" w:hAnsi="Times New Roman"/>
          <w:color w:val="000000"/>
          <w:sz w:val="28"/>
          <w:szCs w:val="28"/>
        </w:rPr>
        <w:t>Приложение</w:t>
      </w:r>
    </w:p>
    <w:p w:rsidR="002B1C0F" w:rsidRPr="00287DAE" w:rsidRDefault="002B1C0F" w:rsidP="002B1C0F">
      <w:pPr>
        <w:spacing w:after="0" w:line="300" w:lineRule="exact"/>
        <w:jc w:val="both"/>
        <w:rPr>
          <w:rFonts w:ascii="Times New Roman" w:hAnsi="Times New Roman"/>
          <w:color w:val="000000"/>
          <w:sz w:val="28"/>
          <w:szCs w:val="28"/>
        </w:rPr>
      </w:pPr>
    </w:p>
    <w:p w:rsidR="002B1C0F" w:rsidRDefault="002B1C0F" w:rsidP="002B1C0F">
      <w:pPr>
        <w:tabs>
          <w:tab w:val="left" w:pos="7230"/>
        </w:tabs>
        <w:spacing w:after="0" w:line="240" w:lineRule="auto"/>
        <w:jc w:val="center"/>
        <w:rPr>
          <w:rFonts w:ascii="Times New Roman" w:hAnsi="Times New Roman"/>
          <w:b/>
          <w:sz w:val="28"/>
        </w:rPr>
      </w:pPr>
    </w:p>
    <w:p w:rsidR="002B1C0F" w:rsidRPr="00287DAE" w:rsidRDefault="002B1C0F" w:rsidP="002B1C0F">
      <w:pPr>
        <w:tabs>
          <w:tab w:val="left" w:pos="7230"/>
        </w:tabs>
        <w:spacing w:after="0" w:line="240" w:lineRule="auto"/>
        <w:jc w:val="center"/>
        <w:rPr>
          <w:rFonts w:ascii="Times New Roman" w:hAnsi="Times New Roman"/>
          <w:b/>
          <w:sz w:val="28"/>
        </w:rPr>
      </w:pPr>
      <w:r w:rsidRPr="00287DAE">
        <w:rPr>
          <w:rFonts w:ascii="Times New Roman" w:hAnsi="Times New Roman"/>
          <w:b/>
          <w:sz w:val="28"/>
        </w:rPr>
        <w:t>Основные показатели деятельности</w:t>
      </w:r>
    </w:p>
    <w:p w:rsidR="002B1C0F" w:rsidRPr="00287DAE" w:rsidRDefault="002B1C0F" w:rsidP="002B1C0F">
      <w:pPr>
        <w:spacing w:after="0" w:line="300" w:lineRule="exact"/>
        <w:ind w:left="450"/>
        <w:jc w:val="center"/>
        <w:rPr>
          <w:rFonts w:ascii="Times New Roman" w:hAnsi="Times New Roman"/>
          <w:b/>
          <w:sz w:val="28"/>
          <w:szCs w:val="28"/>
          <w:shd w:val="clear" w:color="auto" w:fill="FFFFFF"/>
        </w:rPr>
      </w:pPr>
      <w:r w:rsidRPr="00287DAE">
        <w:rPr>
          <w:rFonts w:ascii="Times New Roman" w:hAnsi="Times New Roman"/>
          <w:b/>
          <w:sz w:val="28"/>
          <w:szCs w:val="28"/>
          <w:shd w:val="clear" w:color="auto" w:fill="FFFFFF"/>
        </w:rPr>
        <w:t xml:space="preserve">Контрольно-счетной палаты Ленинградской области </w:t>
      </w:r>
      <w:r>
        <w:rPr>
          <w:rFonts w:ascii="Times New Roman" w:hAnsi="Times New Roman"/>
          <w:b/>
          <w:sz w:val="28"/>
        </w:rPr>
        <w:t>в 2017</w:t>
      </w:r>
      <w:r w:rsidRPr="00287DAE">
        <w:rPr>
          <w:rFonts w:ascii="Times New Roman" w:hAnsi="Times New Roman"/>
          <w:b/>
          <w:sz w:val="28"/>
        </w:rPr>
        <w:t xml:space="preserve"> году</w:t>
      </w:r>
    </w:p>
    <w:p w:rsidR="002B1C0F" w:rsidRPr="00287DAE" w:rsidRDefault="002B1C0F" w:rsidP="002B1C0F">
      <w:pPr>
        <w:spacing w:after="0" w:line="300" w:lineRule="exact"/>
        <w:ind w:left="450"/>
        <w:jc w:val="center"/>
        <w:rPr>
          <w:rFonts w:ascii="Times New Roman" w:hAnsi="Times New Roman"/>
          <w:b/>
          <w:sz w:val="28"/>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6456"/>
        <w:gridCol w:w="2267"/>
      </w:tblGrid>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№п/п</w:t>
            </w:r>
          </w:p>
        </w:tc>
        <w:tc>
          <w:tcPr>
            <w:tcW w:w="6456"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Наименование показателя</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 xml:space="preserve">Значение показателя </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1.</w:t>
            </w:r>
          </w:p>
        </w:tc>
        <w:tc>
          <w:tcPr>
            <w:tcW w:w="6456" w:type="dxa"/>
            <w:vAlign w:val="center"/>
          </w:tcPr>
          <w:p w:rsidR="002B1C0F" w:rsidRPr="000601EF" w:rsidRDefault="002B1C0F" w:rsidP="002B1C0F">
            <w:pPr>
              <w:tabs>
                <w:tab w:val="left" w:pos="7230"/>
              </w:tabs>
              <w:spacing w:after="0" w:line="240" w:lineRule="auto"/>
              <w:rPr>
                <w:rFonts w:ascii="Times New Roman" w:hAnsi="Times New Roman"/>
                <w:sz w:val="28"/>
                <w:szCs w:val="28"/>
              </w:rPr>
            </w:pPr>
            <w:r w:rsidRPr="000601EF">
              <w:rPr>
                <w:rFonts w:ascii="Times New Roman" w:hAnsi="Times New Roman"/>
                <w:sz w:val="28"/>
                <w:szCs w:val="28"/>
              </w:rPr>
              <w:t>Проведено контрольных и экспертно-аналитических мероприятий (ед.)</w:t>
            </w:r>
          </w:p>
        </w:tc>
        <w:tc>
          <w:tcPr>
            <w:tcW w:w="2267"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28</w:t>
            </w:r>
          </w:p>
        </w:tc>
      </w:tr>
      <w:tr w:rsidR="002B1C0F" w:rsidRPr="006C1FB8">
        <w:trPr>
          <w:trHeight w:val="286"/>
        </w:trPr>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0601EF" w:rsidRDefault="007E11F8" w:rsidP="002B1C0F">
            <w:pPr>
              <w:tabs>
                <w:tab w:val="left" w:pos="7230"/>
              </w:tabs>
              <w:spacing w:after="0" w:line="240" w:lineRule="auto"/>
              <w:rPr>
                <w:rFonts w:ascii="Times New Roman" w:hAnsi="Times New Roman"/>
                <w:sz w:val="28"/>
                <w:szCs w:val="28"/>
              </w:rPr>
            </w:pPr>
            <w:r>
              <w:rPr>
                <w:rFonts w:ascii="Times New Roman" w:hAnsi="Times New Roman"/>
                <w:sz w:val="28"/>
                <w:szCs w:val="28"/>
              </w:rPr>
              <w:t>в том числе</w:t>
            </w:r>
            <w:r w:rsidR="002B1C0F" w:rsidRPr="000601EF">
              <w:rPr>
                <w:rFonts w:ascii="Times New Roman" w:hAnsi="Times New Roman"/>
                <w:sz w:val="28"/>
                <w:szCs w:val="28"/>
              </w:rPr>
              <w:t>:</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1.1.</w:t>
            </w:r>
          </w:p>
        </w:tc>
        <w:tc>
          <w:tcPr>
            <w:tcW w:w="6456" w:type="dxa"/>
            <w:vAlign w:val="center"/>
          </w:tcPr>
          <w:p w:rsidR="002B1C0F" w:rsidRPr="000601EF" w:rsidRDefault="002B1C0F" w:rsidP="002B1C0F">
            <w:pPr>
              <w:tabs>
                <w:tab w:val="left" w:pos="7230"/>
              </w:tabs>
              <w:spacing w:after="0" w:line="240" w:lineRule="auto"/>
              <w:rPr>
                <w:rFonts w:ascii="Times New Roman" w:hAnsi="Times New Roman"/>
                <w:sz w:val="28"/>
                <w:szCs w:val="28"/>
              </w:rPr>
            </w:pPr>
            <w:r w:rsidRPr="000601EF">
              <w:rPr>
                <w:rFonts w:ascii="Times New Roman" w:hAnsi="Times New Roman"/>
                <w:sz w:val="28"/>
                <w:szCs w:val="28"/>
              </w:rPr>
              <w:t>- контрольных мероприятий</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1.2.</w:t>
            </w:r>
          </w:p>
        </w:tc>
        <w:tc>
          <w:tcPr>
            <w:tcW w:w="6456" w:type="dxa"/>
            <w:vAlign w:val="center"/>
          </w:tcPr>
          <w:p w:rsidR="002B1C0F" w:rsidRPr="000601EF" w:rsidRDefault="002B1C0F" w:rsidP="002B1C0F">
            <w:pPr>
              <w:tabs>
                <w:tab w:val="left" w:pos="7230"/>
              </w:tabs>
              <w:spacing w:after="0" w:line="240" w:lineRule="auto"/>
              <w:rPr>
                <w:rFonts w:ascii="Times New Roman" w:hAnsi="Times New Roman"/>
                <w:sz w:val="28"/>
                <w:szCs w:val="28"/>
              </w:rPr>
            </w:pPr>
            <w:r w:rsidRPr="000601EF">
              <w:rPr>
                <w:rFonts w:ascii="Times New Roman" w:hAnsi="Times New Roman"/>
                <w:sz w:val="28"/>
                <w:szCs w:val="28"/>
              </w:rPr>
              <w:t xml:space="preserve">- экспертно-аналитических мероприятий </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w:t>
            </w:r>
            <w:r w:rsidR="007E11F8">
              <w:rPr>
                <w:rFonts w:ascii="Times New Roman" w:hAnsi="Times New Roman"/>
                <w:sz w:val="28"/>
                <w:szCs w:val="28"/>
              </w:rPr>
              <w:t>3</w:t>
            </w:r>
          </w:p>
        </w:tc>
      </w:tr>
      <w:tr w:rsidR="002B1C0F" w:rsidRPr="006C1FB8">
        <w:trPr>
          <w:trHeight w:val="395"/>
        </w:trPr>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6C1FB8" w:rsidRDefault="007E11F8" w:rsidP="002B1C0F">
            <w:pPr>
              <w:tabs>
                <w:tab w:val="left" w:pos="7230"/>
              </w:tabs>
              <w:spacing w:after="0" w:line="240" w:lineRule="auto"/>
              <w:rPr>
                <w:rFonts w:ascii="Times New Roman" w:hAnsi="Times New Roman"/>
                <w:sz w:val="28"/>
                <w:szCs w:val="28"/>
              </w:rPr>
            </w:pPr>
            <w:r>
              <w:rPr>
                <w:rFonts w:ascii="Times New Roman" w:hAnsi="Times New Roman"/>
                <w:sz w:val="28"/>
                <w:szCs w:val="28"/>
              </w:rPr>
              <w:t>Из общего числа проведенных контрольных и экспертно-аналитических мероприятий</w:t>
            </w:r>
            <w:r w:rsidR="002B1C0F" w:rsidRPr="006C1FB8">
              <w:rPr>
                <w:rFonts w:ascii="Times New Roman" w:hAnsi="Times New Roman"/>
                <w:sz w:val="28"/>
                <w:szCs w:val="28"/>
              </w:rPr>
              <w:t>:</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2.1.</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xml:space="preserve">- проведено мероприятий по поручениям Законодательного собрания </w:t>
            </w:r>
            <w:r w:rsidRPr="006C1FB8">
              <w:rPr>
                <w:rFonts w:ascii="Times New Roman" w:hAnsi="Times New Roman"/>
                <w:sz w:val="28"/>
                <w:szCs w:val="28"/>
                <w:shd w:val="clear" w:color="auto" w:fill="FFFFFF"/>
              </w:rPr>
              <w:t>Ленинградской области</w:t>
            </w:r>
            <w:r>
              <w:rPr>
                <w:rFonts w:ascii="Times New Roman" w:hAnsi="Times New Roman"/>
                <w:sz w:val="28"/>
                <w:szCs w:val="28"/>
              </w:rPr>
              <w:t xml:space="preserve"> </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2.2.</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xml:space="preserve">- проведено мероприятий по предложениям и запросам Губернатора </w:t>
            </w:r>
            <w:r w:rsidRPr="006C1FB8">
              <w:rPr>
                <w:rFonts w:ascii="Times New Roman" w:hAnsi="Times New Roman"/>
                <w:sz w:val="28"/>
                <w:szCs w:val="28"/>
                <w:shd w:val="clear" w:color="auto" w:fill="FFFFFF"/>
              </w:rPr>
              <w:t>Ленинградской области</w:t>
            </w:r>
            <w:r w:rsidRPr="006C1FB8">
              <w:rPr>
                <w:rFonts w:ascii="Times New Roman" w:hAnsi="Times New Roman"/>
                <w:sz w:val="28"/>
                <w:szCs w:val="28"/>
              </w:rPr>
              <w:t xml:space="preserve"> </w:t>
            </w:r>
          </w:p>
        </w:tc>
        <w:tc>
          <w:tcPr>
            <w:tcW w:w="2267" w:type="dxa"/>
            <w:vAlign w:val="center"/>
          </w:tcPr>
          <w:p w:rsidR="002B1C0F" w:rsidRPr="007F1E12"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w:t>
            </w:r>
            <w:r w:rsidRPr="006C1FB8">
              <w:rPr>
                <w:rFonts w:ascii="Times New Roman" w:hAnsi="Times New Roman"/>
                <w:sz w:val="28"/>
                <w:szCs w:val="28"/>
              </w:rPr>
              <w:t>.3.</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Pr>
                <w:rFonts w:ascii="Times New Roman" w:hAnsi="Times New Roman"/>
                <w:sz w:val="28"/>
                <w:szCs w:val="28"/>
              </w:rPr>
              <w:t xml:space="preserve">- аудита в сфере закупок </w:t>
            </w:r>
          </w:p>
        </w:tc>
        <w:tc>
          <w:tcPr>
            <w:tcW w:w="2267" w:type="dxa"/>
            <w:vAlign w:val="center"/>
          </w:tcPr>
          <w:p w:rsidR="002B1C0F" w:rsidRPr="007E11F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6</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3</w:t>
            </w:r>
            <w:r w:rsidR="002B1C0F">
              <w:rPr>
                <w:rFonts w:ascii="Times New Roman" w:hAnsi="Times New Roman"/>
                <w:sz w:val="28"/>
                <w:szCs w:val="28"/>
              </w:rPr>
              <w:t>.</w:t>
            </w:r>
          </w:p>
        </w:tc>
        <w:tc>
          <w:tcPr>
            <w:tcW w:w="6456" w:type="dxa"/>
            <w:vAlign w:val="center"/>
          </w:tcPr>
          <w:p w:rsidR="002B1C0F" w:rsidRDefault="002B1C0F" w:rsidP="002B1C0F">
            <w:pPr>
              <w:tabs>
                <w:tab w:val="left" w:pos="7230"/>
              </w:tabs>
              <w:spacing w:after="0" w:line="240" w:lineRule="auto"/>
              <w:rPr>
                <w:rFonts w:ascii="Times New Roman" w:hAnsi="Times New Roman"/>
                <w:sz w:val="28"/>
                <w:szCs w:val="28"/>
              </w:rPr>
            </w:pPr>
            <w:r>
              <w:rPr>
                <w:rFonts w:ascii="Times New Roman" w:hAnsi="Times New Roman"/>
                <w:sz w:val="28"/>
                <w:szCs w:val="28"/>
              </w:rPr>
              <w:t>Подготовлено информационных материалов о ходе исполнения (исполнении) областного бюджета Ленинградской области</w:t>
            </w:r>
          </w:p>
        </w:tc>
        <w:tc>
          <w:tcPr>
            <w:tcW w:w="2267" w:type="dxa"/>
            <w:vAlign w:val="center"/>
          </w:tcPr>
          <w:p w:rsidR="002B1C0F" w:rsidRPr="00CE4283"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4</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4</w:t>
            </w:r>
            <w:r w:rsidR="002B1C0F">
              <w:rPr>
                <w:rFonts w:ascii="Times New Roman" w:hAnsi="Times New Roman"/>
                <w:sz w:val="28"/>
                <w:szCs w:val="28"/>
              </w:rPr>
              <w:t xml:space="preserve">. </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Проведено аудитов эффективности (ед.)</w:t>
            </w:r>
          </w:p>
        </w:tc>
        <w:tc>
          <w:tcPr>
            <w:tcW w:w="2267" w:type="dxa"/>
            <w:vAlign w:val="center"/>
          </w:tcPr>
          <w:p w:rsidR="002B1C0F" w:rsidRPr="006F7A9D" w:rsidRDefault="002B1C0F" w:rsidP="002B1C0F">
            <w:pPr>
              <w:tabs>
                <w:tab w:val="left" w:pos="7230"/>
              </w:tabs>
              <w:spacing w:after="0" w:line="240" w:lineRule="auto"/>
              <w:jc w:val="center"/>
              <w:rPr>
                <w:rFonts w:ascii="Times New Roman" w:hAnsi="Times New Roman"/>
                <w:sz w:val="28"/>
                <w:szCs w:val="28"/>
              </w:rPr>
            </w:pPr>
            <w:r w:rsidRPr="006F7A9D">
              <w:rPr>
                <w:rFonts w:ascii="Times New Roman" w:hAnsi="Times New Roman"/>
                <w:sz w:val="28"/>
                <w:szCs w:val="28"/>
              </w:rPr>
              <w:t>-</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5</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xml:space="preserve">Подготовлено экспертных заключений на проекты областных законов о бюджете </w:t>
            </w:r>
            <w:r w:rsidRPr="006C1FB8">
              <w:rPr>
                <w:rFonts w:ascii="Times New Roman" w:hAnsi="Times New Roman"/>
                <w:sz w:val="28"/>
                <w:szCs w:val="28"/>
                <w:shd w:val="clear" w:color="auto" w:fill="FFFFFF"/>
              </w:rPr>
              <w:t>Ленинградской области</w:t>
            </w:r>
            <w:r>
              <w:rPr>
                <w:rFonts w:ascii="Times New Roman" w:hAnsi="Times New Roman"/>
                <w:sz w:val="28"/>
                <w:szCs w:val="28"/>
              </w:rPr>
              <w:t xml:space="preserve"> и проекты областных законов о бюджете территориального государственного внебюджетного фонда</w:t>
            </w:r>
            <w:r w:rsidRPr="006C1FB8">
              <w:rPr>
                <w:rFonts w:ascii="Times New Roman" w:hAnsi="Times New Roman"/>
                <w:sz w:val="28"/>
                <w:szCs w:val="28"/>
              </w:rPr>
              <w:t xml:space="preserve"> (ед.)</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9</w:t>
            </w:r>
          </w:p>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6</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xml:space="preserve">Подготовлено экспертных заключений по результатам финансово-экономической экспертизы </w:t>
            </w:r>
            <w:r>
              <w:rPr>
                <w:rFonts w:ascii="Times New Roman" w:hAnsi="Times New Roman"/>
                <w:sz w:val="28"/>
                <w:szCs w:val="28"/>
              </w:rPr>
              <w:t>проектов областных законов и иных нормативных правовых актов</w:t>
            </w:r>
            <w:r w:rsidRPr="006C1FB8">
              <w:rPr>
                <w:rFonts w:ascii="Times New Roman" w:hAnsi="Times New Roman"/>
                <w:sz w:val="28"/>
                <w:szCs w:val="28"/>
              </w:rPr>
              <w:t xml:space="preserve"> (ед.)</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52</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в том числе:</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6</w:t>
            </w:r>
            <w:r w:rsidR="002B1C0F" w:rsidRPr="006C1FB8">
              <w:rPr>
                <w:rFonts w:ascii="Times New Roman" w:hAnsi="Times New Roman"/>
                <w:sz w:val="28"/>
                <w:szCs w:val="28"/>
              </w:rPr>
              <w:t>.1.</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проектов областных законов</w:t>
            </w:r>
            <w:r w:rsidRPr="006C1FB8">
              <w:rPr>
                <w:rFonts w:ascii="Times New Roman" w:hAnsi="Times New Roman"/>
                <w:sz w:val="28"/>
                <w:szCs w:val="28"/>
                <w:shd w:val="clear" w:color="auto" w:fill="FFFFFF"/>
              </w:rPr>
              <w:t xml:space="preserve"> Ленинградской области</w:t>
            </w:r>
            <w:r>
              <w:rPr>
                <w:rFonts w:ascii="Times New Roman" w:hAnsi="Times New Roman"/>
                <w:sz w:val="28"/>
                <w:szCs w:val="28"/>
              </w:rPr>
              <w:t xml:space="preserve"> </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52</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6</w:t>
            </w:r>
            <w:r w:rsidR="002B1C0F" w:rsidRPr="006C1FB8">
              <w:rPr>
                <w:rFonts w:ascii="Times New Roman" w:hAnsi="Times New Roman"/>
                <w:sz w:val="28"/>
                <w:szCs w:val="28"/>
              </w:rPr>
              <w:t>.2.</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xml:space="preserve">- государственных программ </w:t>
            </w:r>
            <w:r w:rsidRPr="006C1FB8">
              <w:rPr>
                <w:rFonts w:ascii="Times New Roman" w:hAnsi="Times New Roman"/>
                <w:sz w:val="28"/>
                <w:szCs w:val="28"/>
                <w:shd w:val="clear" w:color="auto" w:fill="FFFFFF"/>
              </w:rPr>
              <w:t>Ленинградской области</w:t>
            </w:r>
            <w:r>
              <w:rPr>
                <w:rFonts w:ascii="Times New Roman" w:hAnsi="Times New Roman"/>
                <w:sz w:val="28"/>
                <w:szCs w:val="28"/>
              </w:rPr>
              <w:t xml:space="preserve"> </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lastRenderedPageBreak/>
              <w:t>6</w:t>
            </w:r>
            <w:r w:rsidR="002B1C0F" w:rsidRPr="006C1FB8">
              <w:rPr>
                <w:rFonts w:ascii="Times New Roman" w:hAnsi="Times New Roman"/>
                <w:sz w:val="28"/>
                <w:szCs w:val="28"/>
              </w:rPr>
              <w:t>.3.</w:t>
            </w:r>
          </w:p>
        </w:tc>
        <w:tc>
          <w:tcPr>
            <w:tcW w:w="6456" w:type="dxa"/>
            <w:vAlign w:val="center"/>
          </w:tcPr>
          <w:p w:rsidR="002B1C0F" w:rsidRPr="006C1FB8" w:rsidRDefault="002B1C0F" w:rsidP="002B1C0F">
            <w:pPr>
              <w:pStyle w:val="Default"/>
              <w:rPr>
                <w:sz w:val="28"/>
                <w:szCs w:val="28"/>
              </w:rPr>
            </w:pPr>
            <w:r w:rsidRPr="006C1FB8">
              <w:rPr>
                <w:sz w:val="28"/>
                <w:szCs w:val="28"/>
              </w:rPr>
              <w:t xml:space="preserve">- проектов иных нормативных правовых актов </w:t>
            </w:r>
            <w:r w:rsidRPr="006C1FB8">
              <w:rPr>
                <w:sz w:val="28"/>
                <w:szCs w:val="28"/>
                <w:shd w:val="clear" w:color="auto" w:fill="FFFFFF"/>
              </w:rPr>
              <w:t>Ленинградской области</w:t>
            </w:r>
            <w:r>
              <w:rPr>
                <w:sz w:val="28"/>
                <w:szCs w:val="28"/>
              </w:rPr>
              <w:t xml:space="preserve"> </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lang w:val="en-US"/>
              </w:rPr>
            </w:pPr>
            <w:r>
              <w:rPr>
                <w:rFonts w:ascii="Times New Roman" w:hAnsi="Times New Roman"/>
                <w:sz w:val="28"/>
                <w:szCs w:val="28"/>
                <w:lang w:val="en-US"/>
              </w:rPr>
              <w:t>-</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w:t>
            </w:r>
          </w:p>
        </w:tc>
        <w:tc>
          <w:tcPr>
            <w:tcW w:w="6456" w:type="dxa"/>
            <w:vAlign w:val="center"/>
          </w:tcPr>
          <w:p w:rsidR="002B1C0F" w:rsidRPr="006C1FB8" w:rsidRDefault="002B1C0F" w:rsidP="002B1C0F">
            <w:pPr>
              <w:pStyle w:val="Default"/>
              <w:rPr>
                <w:sz w:val="28"/>
                <w:szCs w:val="28"/>
              </w:rPr>
            </w:pPr>
            <w:r w:rsidRPr="006C1FB8">
              <w:rPr>
                <w:sz w:val="28"/>
                <w:szCs w:val="28"/>
              </w:rPr>
              <w:t xml:space="preserve">Объемы выявленных </w:t>
            </w:r>
            <w:r>
              <w:rPr>
                <w:sz w:val="28"/>
                <w:szCs w:val="28"/>
              </w:rPr>
              <w:t xml:space="preserve">финансовых нарушений </w:t>
            </w:r>
            <w:r w:rsidRPr="006C1FB8">
              <w:rPr>
                <w:sz w:val="28"/>
                <w:szCs w:val="28"/>
              </w:rPr>
              <w:t xml:space="preserve">(без неэффективного использования </w:t>
            </w:r>
            <w:r>
              <w:rPr>
                <w:sz w:val="28"/>
                <w:szCs w:val="28"/>
              </w:rPr>
              <w:t xml:space="preserve">бюджетных </w:t>
            </w:r>
            <w:r w:rsidRPr="006C1FB8">
              <w:rPr>
                <w:sz w:val="28"/>
                <w:szCs w:val="28"/>
              </w:rPr>
              <w:t>средств), млн. руб.</w:t>
            </w:r>
          </w:p>
        </w:tc>
        <w:tc>
          <w:tcPr>
            <w:tcW w:w="2267" w:type="dxa"/>
            <w:vAlign w:val="center"/>
          </w:tcPr>
          <w:p w:rsidR="002B1C0F" w:rsidRPr="00B9313B"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lang w:val="en-US"/>
              </w:rPr>
              <w:t>145,23</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6C1FB8" w:rsidRDefault="002B1C0F" w:rsidP="002B1C0F">
            <w:pPr>
              <w:pStyle w:val="Default"/>
              <w:rPr>
                <w:sz w:val="28"/>
                <w:szCs w:val="28"/>
              </w:rPr>
            </w:pPr>
            <w:r w:rsidRPr="006C1FB8">
              <w:rPr>
                <w:sz w:val="28"/>
                <w:szCs w:val="28"/>
              </w:rPr>
              <w:t>в том числе:</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.1.</w:t>
            </w:r>
          </w:p>
        </w:tc>
        <w:tc>
          <w:tcPr>
            <w:tcW w:w="6456" w:type="dxa"/>
            <w:vAlign w:val="center"/>
          </w:tcPr>
          <w:p w:rsidR="002B1C0F" w:rsidRPr="006C1FB8" w:rsidRDefault="002B1C0F" w:rsidP="002B1C0F">
            <w:pPr>
              <w:pStyle w:val="Default"/>
              <w:rPr>
                <w:b/>
                <w:sz w:val="28"/>
                <w:szCs w:val="28"/>
              </w:rPr>
            </w:pPr>
            <w:r w:rsidRPr="006C1FB8">
              <w:rPr>
                <w:sz w:val="28"/>
                <w:szCs w:val="28"/>
                <w:lang w:eastAsia="ru-RU"/>
              </w:rPr>
              <w:t>нецелевое использование бюджетных средств</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.2.</w:t>
            </w:r>
          </w:p>
        </w:tc>
        <w:tc>
          <w:tcPr>
            <w:tcW w:w="6456" w:type="dxa"/>
            <w:vAlign w:val="center"/>
          </w:tcPr>
          <w:p w:rsidR="002B1C0F" w:rsidRPr="006C1FB8" w:rsidRDefault="002B1C0F" w:rsidP="002B1C0F">
            <w:pPr>
              <w:pStyle w:val="Default"/>
              <w:rPr>
                <w:sz w:val="28"/>
                <w:szCs w:val="28"/>
              </w:rPr>
            </w:pPr>
            <w:r w:rsidRPr="006C1FB8">
              <w:rPr>
                <w:sz w:val="28"/>
                <w:szCs w:val="28"/>
                <w:lang w:eastAsia="ru-RU"/>
              </w:rPr>
              <w:t>нарушения при формировании и исполнении бюджет</w:t>
            </w:r>
            <w:r>
              <w:rPr>
                <w:sz w:val="28"/>
                <w:szCs w:val="28"/>
                <w:lang w:eastAsia="ru-RU"/>
              </w:rPr>
              <w:t>ов</w:t>
            </w:r>
          </w:p>
        </w:tc>
        <w:tc>
          <w:tcPr>
            <w:tcW w:w="2267" w:type="dxa"/>
            <w:vAlign w:val="center"/>
          </w:tcPr>
          <w:p w:rsidR="002B1C0F" w:rsidRPr="006C1FB8" w:rsidRDefault="00E83E9E" w:rsidP="002B1C0F">
            <w:pPr>
              <w:tabs>
                <w:tab w:val="left" w:pos="7230"/>
              </w:tabs>
              <w:spacing w:after="0" w:line="240" w:lineRule="auto"/>
              <w:jc w:val="center"/>
              <w:rPr>
                <w:rFonts w:ascii="Times New Roman" w:hAnsi="Times New Roman"/>
                <w:sz w:val="28"/>
                <w:szCs w:val="28"/>
              </w:rPr>
            </w:pPr>
            <w:r w:rsidRPr="00E83E9E">
              <w:rPr>
                <w:rFonts w:ascii="Times New Roman" w:hAnsi="Times New Roman"/>
                <w:sz w:val="28"/>
                <w:szCs w:val="28"/>
              </w:rPr>
              <w:t>83,38</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.3.</w:t>
            </w:r>
          </w:p>
        </w:tc>
        <w:tc>
          <w:tcPr>
            <w:tcW w:w="6456" w:type="dxa"/>
            <w:vAlign w:val="center"/>
          </w:tcPr>
          <w:p w:rsidR="002B1C0F" w:rsidRPr="006C1FB8" w:rsidRDefault="002B1C0F" w:rsidP="002B1C0F">
            <w:pPr>
              <w:pStyle w:val="Default"/>
              <w:rPr>
                <w:sz w:val="28"/>
                <w:szCs w:val="28"/>
              </w:rPr>
            </w:pPr>
            <w:r w:rsidRPr="006C1FB8">
              <w:rPr>
                <w:sz w:val="28"/>
                <w:szCs w:val="28"/>
                <w:lang w:eastAsia="ru-RU"/>
              </w:rPr>
              <w:t>на</w:t>
            </w:r>
            <w:r>
              <w:rPr>
                <w:sz w:val="28"/>
                <w:szCs w:val="28"/>
                <w:lang w:eastAsia="ru-RU"/>
              </w:rPr>
              <w:t xml:space="preserve">рушения ведения бухгалтерского </w:t>
            </w:r>
            <w:r w:rsidRPr="006C1FB8">
              <w:rPr>
                <w:sz w:val="28"/>
                <w:szCs w:val="28"/>
                <w:lang w:eastAsia="ru-RU"/>
              </w:rPr>
              <w:t>учёта, составления и представления бухгалтерской (финансовой) отчётности</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21,03</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.4.</w:t>
            </w:r>
          </w:p>
        </w:tc>
        <w:tc>
          <w:tcPr>
            <w:tcW w:w="6456" w:type="dxa"/>
            <w:vAlign w:val="center"/>
          </w:tcPr>
          <w:p w:rsidR="002B1C0F" w:rsidRPr="006C1FB8" w:rsidRDefault="002B1C0F" w:rsidP="002B1C0F">
            <w:pPr>
              <w:pStyle w:val="Default"/>
              <w:rPr>
                <w:sz w:val="28"/>
                <w:szCs w:val="28"/>
              </w:rPr>
            </w:pPr>
            <w:r w:rsidRPr="006C1FB8">
              <w:rPr>
                <w:sz w:val="28"/>
                <w:szCs w:val="28"/>
                <w:lang w:eastAsia="ru-RU"/>
              </w:rPr>
              <w:t>нарушения в сфере управления и распоряжения государственной (муниципальной) собственностью</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17,1</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.5.</w:t>
            </w:r>
          </w:p>
        </w:tc>
        <w:tc>
          <w:tcPr>
            <w:tcW w:w="6456" w:type="dxa"/>
            <w:vAlign w:val="center"/>
          </w:tcPr>
          <w:p w:rsidR="002B1C0F" w:rsidRPr="006C1FB8" w:rsidRDefault="002B1C0F" w:rsidP="002B1C0F">
            <w:pPr>
              <w:pStyle w:val="Default"/>
              <w:rPr>
                <w:sz w:val="28"/>
                <w:szCs w:val="28"/>
              </w:rPr>
            </w:pPr>
            <w:r w:rsidRPr="006C1FB8">
              <w:rPr>
                <w:sz w:val="28"/>
                <w:szCs w:val="28"/>
                <w:lang w:eastAsia="ru-RU"/>
              </w:rPr>
              <w:t>нарушения при осуществлении государственных (муниципальных) закупок и закупок отдельными видами юридических лиц</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14,05</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w:t>
            </w:r>
            <w:r w:rsidR="002B1C0F" w:rsidRPr="006C1FB8">
              <w:rPr>
                <w:rFonts w:ascii="Times New Roman" w:hAnsi="Times New Roman"/>
                <w:sz w:val="28"/>
                <w:szCs w:val="28"/>
              </w:rPr>
              <w:t>.6.</w:t>
            </w:r>
          </w:p>
        </w:tc>
        <w:tc>
          <w:tcPr>
            <w:tcW w:w="6456" w:type="dxa"/>
            <w:vAlign w:val="center"/>
          </w:tcPr>
          <w:p w:rsidR="002B1C0F" w:rsidRPr="006C1FB8" w:rsidRDefault="002B1C0F" w:rsidP="002B1C0F">
            <w:pPr>
              <w:pStyle w:val="Default"/>
              <w:rPr>
                <w:sz w:val="28"/>
                <w:szCs w:val="28"/>
              </w:rPr>
            </w:pPr>
            <w:r w:rsidRPr="006C1FB8">
              <w:rPr>
                <w:sz w:val="28"/>
                <w:szCs w:val="28"/>
                <w:lang w:eastAsia="ru-RU"/>
              </w:rPr>
              <w:t>иные нарушения</w:t>
            </w:r>
          </w:p>
        </w:tc>
        <w:tc>
          <w:tcPr>
            <w:tcW w:w="2267" w:type="dxa"/>
            <w:vAlign w:val="center"/>
          </w:tcPr>
          <w:p w:rsidR="002B1C0F" w:rsidRPr="006C1FB8" w:rsidRDefault="00E83E9E" w:rsidP="002B1C0F">
            <w:pPr>
              <w:tabs>
                <w:tab w:val="left" w:pos="7230"/>
              </w:tabs>
              <w:spacing w:after="0" w:line="240" w:lineRule="auto"/>
              <w:jc w:val="center"/>
              <w:rPr>
                <w:rFonts w:ascii="Times New Roman" w:hAnsi="Times New Roman"/>
                <w:sz w:val="28"/>
                <w:szCs w:val="28"/>
              </w:rPr>
            </w:pPr>
            <w:r w:rsidRPr="00E83E9E">
              <w:rPr>
                <w:rFonts w:ascii="Times New Roman" w:hAnsi="Times New Roman"/>
                <w:sz w:val="28"/>
                <w:szCs w:val="28"/>
              </w:rPr>
              <w:t>9,67</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8</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 xml:space="preserve">Выявлено неэффективное использование </w:t>
            </w:r>
            <w:r>
              <w:rPr>
                <w:rFonts w:ascii="Times New Roman" w:hAnsi="Times New Roman"/>
                <w:sz w:val="28"/>
                <w:szCs w:val="28"/>
              </w:rPr>
              <w:t xml:space="preserve">бюджетных </w:t>
            </w:r>
            <w:r w:rsidRPr="006C1FB8">
              <w:rPr>
                <w:rFonts w:ascii="Times New Roman" w:hAnsi="Times New Roman"/>
                <w:sz w:val="28"/>
                <w:szCs w:val="28"/>
              </w:rPr>
              <w:t>средств, млн. руб.</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0,63</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9</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color w:val="000000"/>
                <w:sz w:val="28"/>
                <w:szCs w:val="28"/>
              </w:rPr>
              <w:t>Наличие стандартов внешнего го</w:t>
            </w:r>
            <w:r>
              <w:rPr>
                <w:rFonts w:ascii="Times New Roman" w:hAnsi="Times New Roman"/>
                <w:color w:val="000000"/>
                <w:sz w:val="28"/>
                <w:szCs w:val="28"/>
              </w:rPr>
              <w:t xml:space="preserve">сударственного финансового </w:t>
            </w:r>
            <w:r w:rsidRPr="006C1FB8">
              <w:rPr>
                <w:rFonts w:ascii="Times New Roman" w:hAnsi="Times New Roman"/>
                <w:color w:val="000000"/>
                <w:sz w:val="28"/>
                <w:szCs w:val="28"/>
              </w:rPr>
              <w:t xml:space="preserve">контроля </w:t>
            </w:r>
            <w:r w:rsidRPr="006C1FB8">
              <w:rPr>
                <w:rFonts w:ascii="Times New Roman" w:hAnsi="Times New Roman"/>
                <w:sz w:val="28"/>
                <w:szCs w:val="28"/>
              </w:rPr>
              <w:t>(ед.)</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5</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10</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color w:val="000000"/>
                <w:sz w:val="28"/>
                <w:szCs w:val="28"/>
              </w:rPr>
              <w:t>Направлено представлений и предписаний</w:t>
            </w:r>
            <w:r w:rsidRPr="006C1FB8">
              <w:rPr>
                <w:rFonts w:ascii="Times New Roman" w:hAnsi="Times New Roman"/>
                <w:sz w:val="28"/>
                <w:szCs w:val="28"/>
              </w:rPr>
              <w:t xml:space="preserve"> (ед.)</w:t>
            </w:r>
          </w:p>
        </w:tc>
        <w:tc>
          <w:tcPr>
            <w:tcW w:w="2267" w:type="dxa"/>
            <w:vAlign w:val="center"/>
          </w:tcPr>
          <w:p w:rsidR="002B1C0F" w:rsidRPr="006C1FB8" w:rsidRDefault="009A5415"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17</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в том числе:</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10</w:t>
            </w:r>
            <w:r w:rsidR="002B1C0F" w:rsidRPr="006C1FB8">
              <w:rPr>
                <w:rFonts w:ascii="Times New Roman" w:hAnsi="Times New Roman"/>
                <w:sz w:val="28"/>
                <w:szCs w:val="28"/>
              </w:rPr>
              <w:t>.1.</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Pr>
                <w:rFonts w:ascii="Times New Roman" w:hAnsi="Times New Roman"/>
                <w:sz w:val="28"/>
                <w:szCs w:val="28"/>
              </w:rPr>
              <w:t xml:space="preserve">- представлений </w:t>
            </w:r>
          </w:p>
        </w:tc>
        <w:tc>
          <w:tcPr>
            <w:tcW w:w="2267" w:type="dxa"/>
            <w:vAlign w:val="center"/>
          </w:tcPr>
          <w:p w:rsidR="002B1C0F" w:rsidRPr="006C1FB8" w:rsidRDefault="009A5415"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17</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10</w:t>
            </w:r>
            <w:r w:rsidR="002B1C0F" w:rsidRPr="006C1FB8">
              <w:rPr>
                <w:rFonts w:ascii="Times New Roman" w:hAnsi="Times New Roman"/>
                <w:sz w:val="28"/>
                <w:szCs w:val="28"/>
              </w:rPr>
              <w:t>.2.</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Pr>
                <w:rFonts w:ascii="Times New Roman" w:hAnsi="Times New Roman"/>
                <w:sz w:val="28"/>
                <w:szCs w:val="28"/>
              </w:rPr>
              <w:t xml:space="preserve">- предписаний </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0</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11</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color w:val="000000"/>
                <w:sz w:val="28"/>
                <w:szCs w:val="28"/>
              </w:rPr>
              <w:t>Количество представлений и предписаний, исполненных за отчетный период (ед.)</w:t>
            </w:r>
          </w:p>
        </w:tc>
        <w:tc>
          <w:tcPr>
            <w:tcW w:w="2267" w:type="dxa"/>
            <w:vAlign w:val="center"/>
          </w:tcPr>
          <w:p w:rsidR="002B1C0F" w:rsidRPr="006C1FB8" w:rsidRDefault="009A5415"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17</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sz w:val="28"/>
                <w:szCs w:val="28"/>
              </w:rPr>
              <w:t>в том числе:</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11</w:t>
            </w:r>
            <w:r w:rsidR="002B1C0F" w:rsidRPr="006C1FB8">
              <w:rPr>
                <w:rFonts w:ascii="Times New Roman" w:hAnsi="Times New Roman"/>
                <w:sz w:val="28"/>
                <w:szCs w:val="28"/>
              </w:rPr>
              <w:t>.1.</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Pr>
                <w:rFonts w:ascii="Times New Roman" w:hAnsi="Times New Roman"/>
                <w:sz w:val="28"/>
                <w:szCs w:val="28"/>
              </w:rPr>
              <w:t xml:space="preserve">- представлений </w:t>
            </w:r>
          </w:p>
        </w:tc>
        <w:tc>
          <w:tcPr>
            <w:tcW w:w="2267" w:type="dxa"/>
            <w:vAlign w:val="center"/>
          </w:tcPr>
          <w:p w:rsidR="002B1C0F" w:rsidRPr="006C1FB8" w:rsidRDefault="009A5415"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17</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11</w:t>
            </w:r>
            <w:r w:rsidR="002B1C0F" w:rsidRPr="006C1FB8">
              <w:rPr>
                <w:rFonts w:ascii="Times New Roman" w:hAnsi="Times New Roman"/>
                <w:sz w:val="28"/>
                <w:szCs w:val="28"/>
              </w:rPr>
              <w:t>.2.</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Pr>
                <w:rFonts w:ascii="Times New Roman" w:hAnsi="Times New Roman"/>
                <w:sz w:val="28"/>
                <w:szCs w:val="28"/>
              </w:rPr>
              <w:t xml:space="preserve">- предписаний </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0</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12</w:t>
            </w:r>
            <w:r w:rsidR="002B1C0F" w:rsidRPr="006C1FB8">
              <w:rPr>
                <w:rFonts w:ascii="Times New Roman" w:hAnsi="Times New Roman"/>
                <w:sz w:val="28"/>
                <w:szCs w:val="28"/>
              </w:rPr>
              <w:t>.</w:t>
            </w:r>
          </w:p>
        </w:tc>
        <w:tc>
          <w:tcPr>
            <w:tcW w:w="6456" w:type="dxa"/>
            <w:vAlign w:val="center"/>
          </w:tcPr>
          <w:p w:rsidR="002B1C0F" w:rsidRPr="002B1C0F" w:rsidRDefault="002B1C0F" w:rsidP="002B1C0F">
            <w:pPr>
              <w:tabs>
                <w:tab w:val="left" w:pos="7230"/>
              </w:tabs>
              <w:spacing w:after="0" w:line="240" w:lineRule="auto"/>
              <w:rPr>
                <w:rFonts w:ascii="Times New Roman" w:hAnsi="Times New Roman"/>
                <w:color w:val="000000"/>
                <w:sz w:val="28"/>
                <w:szCs w:val="28"/>
              </w:rPr>
            </w:pPr>
            <w:r w:rsidRPr="006C1FB8">
              <w:rPr>
                <w:rFonts w:ascii="Times New Roman" w:hAnsi="Times New Roman"/>
                <w:color w:val="000000"/>
                <w:sz w:val="28"/>
                <w:szCs w:val="28"/>
              </w:rPr>
              <w:t xml:space="preserve">Количество </w:t>
            </w:r>
            <w:r w:rsidRPr="00502F62">
              <w:rPr>
                <w:rFonts w:ascii="Times New Roman" w:hAnsi="Times New Roman"/>
                <w:color w:val="000000"/>
                <w:sz w:val="28"/>
                <w:szCs w:val="28"/>
              </w:rPr>
              <w:t>материалов контрольных и экспертно-аналитических мероприятий, направленных в правоохранительные органы (ед.)</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6</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13</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color w:val="000000"/>
                <w:sz w:val="28"/>
                <w:szCs w:val="28"/>
              </w:rPr>
              <w:t>Количество составленных протоколов об административных правонарушениях (ед.)</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2</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14</w:t>
            </w:r>
            <w:r w:rsidR="002B1C0F" w:rsidRPr="006C1FB8">
              <w:rPr>
                <w:rFonts w:ascii="Times New Roman" w:hAnsi="Times New Roman"/>
                <w:sz w:val="28"/>
                <w:szCs w:val="28"/>
              </w:rPr>
              <w:t>.</w:t>
            </w:r>
          </w:p>
        </w:tc>
        <w:tc>
          <w:tcPr>
            <w:tcW w:w="6456" w:type="dxa"/>
            <w:vAlign w:val="center"/>
          </w:tcPr>
          <w:p w:rsidR="002B1C0F" w:rsidRPr="006C1FB8" w:rsidRDefault="002B1C0F" w:rsidP="002B1C0F">
            <w:pPr>
              <w:autoSpaceDE w:val="0"/>
              <w:autoSpaceDN w:val="0"/>
              <w:adjustRightInd w:val="0"/>
              <w:spacing w:after="0" w:line="240" w:lineRule="auto"/>
              <w:rPr>
                <w:rFonts w:ascii="Times New Roman" w:hAnsi="Times New Roman"/>
                <w:color w:val="000000"/>
                <w:sz w:val="28"/>
                <w:szCs w:val="28"/>
              </w:rPr>
            </w:pPr>
            <w:r w:rsidRPr="006C1FB8">
              <w:rPr>
                <w:rFonts w:ascii="Times New Roman" w:hAnsi="Times New Roman"/>
                <w:color w:val="000000"/>
                <w:sz w:val="28"/>
                <w:szCs w:val="28"/>
              </w:rPr>
              <w:t xml:space="preserve">Наличие официального сайта </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есть</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15</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color w:val="000000"/>
                <w:sz w:val="28"/>
                <w:szCs w:val="28"/>
              </w:rPr>
              <w:t xml:space="preserve">Установленная штатная численность </w:t>
            </w:r>
            <w:r w:rsidRPr="006C1FB8">
              <w:rPr>
                <w:rFonts w:ascii="Times New Roman" w:hAnsi="Times New Roman"/>
                <w:bCs/>
                <w:sz w:val="28"/>
                <w:szCs w:val="28"/>
              </w:rPr>
              <w:t xml:space="preserve">Контрольно-счетной палаты Ленинградской области </w:t>
            </w:r>
            <w:r w:rsidRPr="006C1FB8">
              <w:rPr>
                <w:rFonts w:ascii="Times New Roman" w:hAnsi="Times New Roman"/>
                <w:color w:val="000000"/>
                <w:sz w:val="28"/>
                <w:szCs w:val="28"/>
              </w:rPr>
              <w:t xml:space="preserve"> </w:t>
            </w:r>
            <w:r w:rsidRPr="006C1FB8">
              <w:rPr>
                <w:rFonts w:ascii="Times New Roman" w:hAnsi="Times New Roman"/>
                <w:sz w:val="28"/>
                <w:szCs w:val="28"/>
              </w:rPr>
              <w:t>(ед.)</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D55FF6">
              <w:rPr>
                <w:rFonts w:ascii="Times New Roman" w:hAnsi="Times New Roman"/>
                <w:sz w:val="28"/>
                <w:szCs w:val="28"/>
              </w:rPr>
              <w:t>45</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16</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6C1FB8">
              <w:rPr>
                <w:rFonts w:ascii="Times New Roman" w:hAnsi="Times New Roman"/>
                <w:color w:val="000000"/>
                <w:sz w:val="28"/>
                <w:szCs w:val="28"/>
              </w:rPr>
              <w:t xml:space="preserve">Жалобы, исковые требования на действия </w:t>
            </w:r>
            <w:r w:rsidRPr="006C1FB8">
              <w:rPr>
                <w:rFonts w:ascii="Times New Roman" w:hAnsi="Times New Roman"/>
                <w:bCs/>
                <w:sz w:val="28"/>
                <w:szCs w:val="28"/>
              </w:rPr>
              <w:t xml:space="preserve">Контрольно-счетной палаты Ленинградской области </w:t>
            </w:r>
            <w:r w:rsidRPr="006C1FB8">
              <w:rPr>
                <w:rFonts w:ascii="Times New Roman" w:hAnsi="Times New Roman"/>
                <w:color w:val="000000"/>
                <w:sz w:val="28"/>
                <w:szCs w:val="28"/>
              </w:rPr>
              <w:t xml:space="preserve"> </w:t>
            </w:r>
            <w:r w:rsidRPr="006C1FB8">
              <w:rPr>
                <w:rFonts w:ascii="Times New Roman" w:hAnsi="Times New Roman"/>
                <w:sz w:val="28"/>
                <w:szCs w:val="28"/>
              </w:rPr>
              <w:t>(ед.)</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w:t>
            </w: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c>
          <w:tcPr>
            <w:tcW w:w="6456" w:type="dxa"/>
            <w:vAlign w:val="center"/>
          </w:tcPr>
          <w:p w:rsidR="002B1C0F" w:rsidRPr="006C1FB8" w:rsidRDefault="002B1C0F" w:rsidP="002B1C0F">
            <w:pPr>
              <w:tabs>
                <w:tab w:val="left" w:pos="7230"/>
              </w:tabs>
              <w:spacing w:after="0" w:line="240" w:lineRule="auto"/>
              <w:rPr>
                <w:rFonts w:ascii="Times New Roman" w:hAnsi="Times New Roman"/>
                <w:color w:val="000000"/>
                <w:sz w:val="28"/>
                <w:szCs w:val="28"/>
              </w:rPr>
            </w:pPr>
            <w:r w:rsidRPr="006C1FB8">
              <w:rPr>
                <w:rFonts w:ascii="Times New Roman" w:hAnsi="Times New Roman"/>
                <w:color w:val="000000"/>
                <w:sz w:val="28"/>
                <w:szCs w:val="28"/>
              </w:rPr>
              <w:t>в том числе:</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p>
        </w:tc>
      </w:tr>
      <w:tr w:rsidR="002B1C0F" w:rsidRPr="006C1FB8">
        <w:tc>
          <w:tcPr>
            <w:tcW w:w="898"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t>1</w:t>
            </w:r>
            <w:r w:rsidR="007E11F8">
              <w:rPr>
                <w:rFonts w:ascii="Times New Roman" w:hAnsi="Times New Roman"/>
                <w:sz w:val="28"/>
                <w:szCs w:val="28"/>
              </w:rPr>
              <w:t>6</w:t>
            </w:r>
            <w:r w:rsidRPr="006C1FB8">
              <w:rPr>
                <w:rFonts w:ascii="Times New Roman" w:hAnsi="Times New Roman"/>
                <w:sz w:val="28"/>
                <w:szCs w:val="28"/>
              </w:rPr>
              <w:t>.1.</w:t>
            </w:r>
          </w:p>
        </w:tc>
        <w:tc>
          <w:tcPr>
            <w:tcW w:w="6456" w:type="dxa"/>
            <w:vAlign w:val="center"/>
          </w:tcPr>
          <w:p w:rsidR="002B1C0F" w:rsidRPr="006C1FB8" w:rsidRDefault="002B1C0F" w:rsidP="002B1C0F">
            <w:pPr>
              <w:tabs>
                <w:tab w:val="left" w:pos="7230"/>
              </w:tabs>
              <w:spacing w:after="0" w:line="240" w:lineRule="auto"/>
              <w:rPr>
                <w:rFonts w:ascii="Times New Roman" w:hAnsi="Times New Roman"/>
                <w:color w:val="000000"/>
                <w:sz w:val="28"/>
                <w:szCs w:val="28"/>
              </w:rPr>
            </w:pPr>
            <w:r w:rsidRPr="006C1FB8">
              <w:rPr>
                <w:rFonts w:ascii="Times New Roman" w:hAnsi="Times New Roman"/>
                <w:sz w:val="28"/>
                <w:szCs w:val="28"/>
              </w:rPr>
              <w:t xml:space="preserve">решения судов об отказе в удовлетворении жалоб, </w:t>
            </w:r>
            <w:r w:rsidRPr="006C1FB8">
              <w:rPr>
                <w:rFonts w:ascii="Times New Roman" w:hAnsi="Times New Roman"/>
                <w:sz w:val="28"/>
                <w:szCs w:val="28"/>
              </w:rPr>
              <w:lastRenderedPageBreak/>
              <w:t xml:space="preserve">исков </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sidRPr="006C1FB8">
              <w:rPr>
                <w:rFonts w:ascii="Times New Roman" w:hAnsi="Times New Roman"/>
                <w:sz w:val="28"/>
                <w:szCs w:val="28"/>
              </w:rPr>
              <w:lastRenderedPageBreak/>
              <w:t>-</w:t>
            </w:r>
          </w:p>
        </w:tc>
      </w:tr>
      <w:tr w:rsidR="002B1C0F" w:rsidRPr="006C1FB8">
        <w:tc>
          <w:tcPr>
            <w:tcW w:w="898" w:type="dxa"/>
            <w:vAlign w:val="center"/>
          </w:tcPr>
          <w:p w:rsidR="002B1C0F" w:rsidRPr="006C1FB8" w:rsidRDefault="007E11F8"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lastRenderedPageBreak/>
              <w:t>17</w:t>
            </w:r>
            <w:r w:rsidR="002B1C0F" w:rsidRPr="006C1FB8">
              <w:rPr>
                <w:rFonts w:ascii="Times New Roman" w:hAnsi="Times New Roman"/>
                <w:sz w:val="28"/>
                <w:szCs w:val="28"/>
              </w:rPr>
              <w:t>.</w:t>
            </w:r>
          </w:p>
        </w:tc>
        <w:tc>
          <w:tcPr>
            <w:tcW w:w="6456" w:type="dxa"/>
            <w:vAlign w:val="center"/>
          </w:tcPr>
          <w:p w:rsidR="002B1C0F" w:rsidRPr="006C1FB8" w:rsidRDefault="002B1C0F" w:rsidP="002B1C0F">
            <w:pPr>
              <w:tabs>
                <w:tab w:val="left" w:pos="7230"/>
              </w:tabs>
              <w:spacing w:after="0" w:line="240" w:lineRule="auto"/>
              <w:rPr>
                <w:rFonts w:ascii="Times New Roman" w:hAnsi="Times New Roman"/>
                <w:sz w:val="28"/>
                <w:szCs w:val="28"/>
              </w:rPr>
            </w:pPr>
            <w:r w:rsidRPr="00C23ED9">
              <w:rPr>
                <w:rFonts w:ascii="Times New Roman" w:hAnsi="Times New Roman"/>
                <w:color w:val="000000"/>
                <w:sz w:val="28"/>
                <w:szCs w:val="28"/>
              </w:rPr>
              <w:t xml:space="preserve">Финансовое обеспечение деятельности </w:t>
            </w:r>
            <w:r w:rsidRPr="00C23ED9">
              <w:rPr>
                <w:rFonts w:ascii="Times New Roman" w:hAnsi="Times New Roman"/>
                <w:bCs/>
                <w:sz w:val="28"/>
                <w:szCs w:val="28"/>
              </w:rPr>
              <w:t>Контрольно-счетной палаты</w:t>
            </w:r>
            <w:r w:rsidRPr="006C1FB8">
              <w:rPr>
                <w:rFonts w:ascii="Times New Roman" w:hAnsi="Times New Roman"/>
                <w:bCs/>
                <w:sz w:val="28"/>
                <w:szCs w:val="28"/>
              </w:rPr>
              <w:t xml:space="preserve"> Ленинградской области </w:t>
            </w:r>
            <w:r w:rsidRPr="006C1FB8">
              <w:rPr>
                <w:rFonts w:ascii="Times New Roman" w:hAnsi="Times New Roman"/>
                <w:color w:val="000000"/>
                <w:sz w:val="28"/>
                <w:szCs w:val="28"/>
              </w:rPr>
              <w:t xml:space="preserve"> в отчетном году, млн. руб.</w:t>
            </w:r>
          </w:p>
        </w:tc>
        <w:tc>
          <w:tcPr>
            <w:tcW w:w="2267" w:type="dxa"/>
            <w:vAlign w:val="center"/>
          </w:tcPr>
          <w:p w:rsidR="002B1C0F" w:rsidRPr="006C1FB8" w:rsidRDefault="002B1C0F" w:rsidP="002B1C0F">
            <w:pPr>
              <w:tabs>
                <w:tab w:val="left" w:pos="7230"/>
              </w:tabs>
              <w:spacing w:after="0" w:line="240" w:lineRule="auto"/>
              <w:jc w:val="center"/>
              <w:rPr>
                <w:rFonts w:ascii="Times New Roman" w:hAnsi="Times New Roman"/>
                <w:sz w:val="28"/>
                <w:szCs w:val="28"/>
              </w:rPr>
            </w:pPr>
            <w:r>
              <w:rPr>
                <w:rFonts w:ascii="Times New Roman" w:hAnsi="Times New Roman"/>
                <w:sz w:val="28"/>
                <w:szCs w:val="28"/>
              </w:rPr>
              <w:t>76,32</w:t>
            </w:r>
          </w:p>
        </w:tc>
      </w:tr>
    </w:tbl>
    <w:p w:rsidR="002B1C0F" w:rsidRDefault="002B1C0F" w:rsidP="002B1C0F">
      <w:pPr>
        <w:spacing w:after="0" w:line="240" w:lineRule="auto"/>
        <w:jc w:val="center"/>
        <w:rPr>
          <w:rFonts w:ascii="Times New Roman" w:hAnsi="Times New Roman"/>
          <w:b/>
          <w:sz w:val="28"/>
          <w:szCs w:val="28"/>
        </w:rPr>
      </w:pPr>
    </w:p>
    <w:sectPr w:rsidR="002B1C0F" w:rsidSect="00AF4675">
      <w:headerReference w:type="even" r:id="rId18"/>
      <w:headerReference w:type="default" r:id="rId19"/>
      <w:footerReference w:type="even" r:id="rId20"/>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A92" w:rsidRDefault="00FF4A92">
      <w:r>
        <w:separator/>
      </w:r>
    </w:p>
  </w:endnote>
  <w:endnote w:type="continuationSeparator" w:id="1">
    <w:p w:rsidR="00FF4A92" w:rsidRDefault="00FF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2" w:rsidRDefault="00FF4A92" w:rsidP="0096411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F4A92" w:rsidRDefault="00FF4A92" w:rsidP="00B860F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2" w:rsidRDefault="00FF4A92" w:rsidP="00B860F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A92" w:rsidRDefault="00FF4A92">
      <w:r>
        <w:separator/>
      </w:r>
    </w:p>
  </w:footnote>
  <w:footnote w:type="continuationSeparator" w:id="1">
    <w:p w:rsidR="00FF4A92" w:rsidRDefault="00FF4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2" w:rsidRDefault="00FF4A92" w:rsidP="00AF4675">
    <w:pPr>
      <w:pStyle w:val="af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F4A92" w:rsidRDefault="00FF4A92" w:rsidP="00AF4675">
    <w:pPr>
      <w:pStyle w:val="af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2" w:rsidRDefault="00FF4A92" w:rsidP="00AF4675">
    <w:pPr>
      <w:pStyle w:val="afb"/>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B6A73">
      <w:rPr>
        <w:rStyle w:val="a9"/>
        <w:noProof/>
      </w:rPr>
      <w:t>2</w:t>
    </w:r>
    <w:r>
      <w:rPr>
        <w:rStyle w:val="a9"/>
      </w:rPr>
      <w:fldChar w:fldCharType="end"/>
    </w:r>
  </w:p>
  <w:p w:rsidR="00FF4A92" w:rsidRDefault="00FF4A92" w:rsidP="00AF4675">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048"/>
    <w:multiLevelType w:val="hybridMultilevel"/>
    <w:tmpl w:val="B8F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640D6"/>
    <w:multiLevelType w:val="hybridMultilevel"/>
    <w:tmpl w:val="F02C810E"/>
    <w:lvl w:ilvl="0" w:tplc="0DACCACE">
      <w:start w:val="5"/>
      <w:numFmt w:val="bullet"/>
      <w:lvlText w:val=""/>
      <w:lvlJc w:val="left"/>
      <w:pPr>
        <w:ind w:left="60" w:hanging="360"/>
      </w:pPr>
      <w:rPr>
        <w:rFonts w:ascii="Wingdings" w:eastAsia="Times New Roman" w:hAnsi="Wingdings" w:cs="Times New Roman" w:hint="default"/>
        <w:color w:val="000000"/>
      </w:rPr>
    </w:lvl>
    <w:lvl w:ilvl="1" w:tplc="04190003" w:tentative="1">
      <w:start w:val="1"/>
      <w:numFmt w:val="bullet"/>
      <w:lvlText w:val="o"/>
      <w:lvlJc w:val="left"/>
      <w:pPr>
        <w:ind w:left="780" w:hanging="360"/>
      </w:pPr>
      <w:rPr>
        <w:rFonts w:ascii="Courier New" w:hAnsi="Courier New" w:cs="Courier New" w:hint="default"/>
      </w:rPr>
    </w:lvl>
    <w:lvl w:ilvl="2" w:tplc="04190005" w:tentative="1">
      <w:start w:val="1"/>
      <w:numFmt w:val="bullet"/>
      <w:lvlText w:val=""/>
      <w:lvlJc w:val="left"/>
      <w:pPr>
        <w:ind w:left="1500" w:hanging="360"/>
      </w:pPr>
      <w:rPr>
        <w:rFonts w:ascii="Wingdings" w:hAnsi="Wingdings" w:hint="default"/>
      </w:rPr>
    </w:lvl>
    <w:lvl w:ilvl="3" w:tplc="04190001" w:tentative="1">
      <w:start w:val="1"/>
      <w:numFmt w:val="bullet"/>
      <w:lvlText w:val=""/>
      <w:lvlJc w:val="left"/>
      <w:pPr>
        <w:ind w:left="2220" w:hanging="360"/>
      </w:pPr>
      <w:rPr>
        <w:rFonts w:ascii="Symbol" w:hAnsi="Symbol" w:hint="default"/>
      </w:rPr>
    </w:lvl>
    <w:lvl w:ilvl="4" w:tplc="04190003" w:tentative="1">
      <w:start w:val="1"/>
      <w:numFmt w:val="bullet"/>
      <w:lvlText w:val="o"/>
      <w:lvlJc w:val="left"/>
      <w:pPr>
        <w:ind w:left="2940" w:hanging="360"/>
      </w:pPr>
      <w:rPr>
        <w:rFonts w:ascii="Courier New" w:hAnsi="Courier New" w:cs="Courier New" w:hint="default"/>
      </w:rPr>
    </w:lvl>
    <w:lvl w:ilvl="5" w:tplc="04190005" w:tentative="1">
      <w:start w:val="1"/>
      <w:numFmt w:val="bullet"/>
      <w:lvlText w:val=""/>
      <w:lvlJc w:val="left"/>
      <w:pPr>
        <w:ind w:left="3660" w:hanging="360"/>
      </w:pPr>
      <w:rPr>
        <w:rFonts w:ascii="Wingdings" w:hAnsi="Wingdings" w:hint="default"/>
      </w:rPr>
    </w:lvl>
    <w:lvl w:ilvl="6" w:tplc="04190001" w:tentative="1">
      <w:start w:val="1"/>
      <w:numFmt w:val="bullet"/>
      <w:lvlText w:val=""/>
      <w:lvlJc w:val="left"/>
      <w:pPr>
        <w:ind w:left="4380" w:hanging="360"/>
      </w:pPr>
      <w:rPr>
        <w:rFonts w:ascii="Symbol" w:hAnsi="Symbol" w:hint="default"/>
      </w:rPr>
    </w:lvl>
    <w:lvl w:ilvl="7" w:tplc="04190003" w:tentative="1">
      <w:start w:val="1"/>
      <w:numFmt w:val="bullet"/>
      <w:lvlText w:val="o"/>
      <w:lvlJc w:val="left"/>
      <w:pPr>
        <w:ind w:left="5100" w:hanging="360"/>
      </w:pPr>
      <w:rPr>
        <w:rFonts w:ascii="Courier New" w:hAnsi="Courier New" w:cs="Courier New" w:hint="default"/>
      </w:rPr>
    </w:lvl>
    <w:lvl w:ilvl="8" w:tplc="04190005" w:tentative="1">
      <w:start w:val="1"/>
      <w:numFmt w:val="bullet"/>
      <w:lvlText w:val=""/>
      <w:lvlJc w:val="left"/>
      <w:pPr>
        <w:ind w:left="5820" w:hanging="360"/>
      </w:pPr>
      <w:rPr>
        <w:rFonts w:ascii="Wingdings" w:hAnsi="Wingdings" w:hint="default"/>
      </w:rPr>
    </w:lvl>
  </w:abstractNum>
  <w:abstractNum w:abstractNumId="2">
    <w:nsid w:val="08607402"/>
    <w:multiLevelType w:val="multilevel"/>
    <w:tmpl w:val="2078EC02"/>
    <w:lvl w:ilvl="0">
      <w:start w:val="3"/>
      <w:numFmt w:val="decimal"/>
      <w:lvlText w:val="%1."/>
      <w:lvlJc w:val="left"/>
      <w:pPr>
        <w:ind w:left="450" w:hanging="450"/>
      </w:pPr>
      <w:rPr>
        <w:rFonts w:hint="default"/>
        <w:b/>
      </w:rPr>
    </w:lvl>
    <w:lvl w:ilvl="1">
      <w:start w:val="1"/>
      <w:numFmt w:val="decimal"/>
      <w:lvlText w:val="%1.%2."/>
      <w:lvlJc w:val="left"/>
      <w:pPr>
        <w:ind w:left="1429"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E975933"/>
    <w:multiLevelType w:val="hybridMultilevel"/>
    <w:tmpl w:val="A1745FAA"/>
    <w:lvl w:ilvl="0" w:tplc="7CBA8AC0">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EA92B75"/>
    <w:multiLevelType w:val="hybridMultilevel"/>
    <w:tmpl w:val="A4CA535E"/>
    <w:lvl w:ilvl="0" w:tplc="3C6ED5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4825E9"/>
    <w:multiLevelType w:val="hybridMultilevel"/>
    <w:tmpl w:val="33BC050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1FC268D"/>
    <w:multiLevelType w:val="hybridMultilevel"/>
    <w:tmpl w:val="492A3B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E02BA"/>
    <w:multiLevelType w:val="multilevel"/>
    <w:tmpl w:val="74DA2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A42E0"/>
    <w:multiLevelType w:val="multilevel"/>
    <w:tmpl w:val="4646602A"/>
    <w:lvl w:ilvl="0">
      <w:start w:val="1"/>
      <w:numFmt w:val="decimal"/>
      <w:lvlText w:val="%1."/>
      <w:lvlJc w:val="left"/>
      <w:pPr>
        <w:ind w:left="645" w:hanging="645"/>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9">
    <w:nsid w:val="263A42B0"/>
    <w:multiLevelType w:val="multilevel"/>
    <w:tmpl w:val="35E050E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1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D0AD3"/>
    <w:multiLevelType w:val="hybridMultilevel"/>
    <w:tmpl w:val="BF441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A181155"/>
    <w:multiLevelType w:val="hybridMultilevel"/>
    <w:tmpl w:val="D550EA76"/>
    <w:lvl w:ilvl="0" w:tplc="5D1C99A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8B0A6A"/>
    <w:multiLevelType w:val="hybridMultilevel"/>
    <w:tmpl w:val="68A271A0"/>
    <w:lvl w:ilvl="0" w:tplc="5DF295DA">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11737"/>
    <w:multiLevelType w:val="hybridMultilevel"/>
    <w:tmpl w:val="8AD80334"/>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FB252C"/>
    <w:multiLevelType w:val="hybridMultilevel"/>
    <w:tmpl w:val="F0B4CCE0"/>
    <w:lvl w:ilvl="0" w:tplc="411AD320">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785CB5"/>
    <w:multiLevelType w:val="hybridMultilevel"/>
    <w:tmpl w:val="0B76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37479"/>
    <w:multiLevelType w:val="hybridMultilevel"/>
    <w:tmpl w:val="22382240"/>
    <w:lvl w:ilvl="0" w:tplc="AD04065C">
      <w:numFmt w:val="bullet"/>
      <w:lvlText w:val="-"/>
      <w:lvlJc w:val="left"/>
      <w:pPr>
        <w:tabs>
          <w:tab w:val="num" w:pos="3237"/>
        </w:tabs>
        <w:ind w:left="3237" w:hanging="1050"/>
      </w:pPr>
      <w:rPr>
        <w:rFonts w:ascii="Times New Roman" w:eastAsia="Times New Roman" w:hAnsi="Times New Roman" w:cs="Times New Roman" w:hint="default"/>
        <w:i w:val="0"/>
        <w:sz w:val="28"/>
      </w:rPr>
    </w:lvl>
    <w:lvl w:ilvl="1" w:tplc="04190001">
      <w:start w:val="1"/>
      <w:numFmt w:val="bullet"/>
      <w:lvlText w:val=""/>
      <w:lvlJc w:val="left"/>
      <w:pPr>
        <w:tabs>
          <w:tab w:val="num" w:pos="1440"/>
        </w:tabs>
        <w:ind w:left="1440" w:hanging="360"/>
      </w:pPr>
      <w:rPr>
        <w:rFonts w:ascii="Symbol" w:hAnsi="Symbol" w:hint="default"/>
        <w:i w:val="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987A94"/>
    <w:multiLevelType w:val="hybridMultilevel"/>
    <w:tmpl w:val="C124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8F6817"/>
    <w:multiLevelType w:val="multilevel"/>
    <w:tmpl w:val="8B16429C"/>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376F54AF"/>
    <w:multiLevelType w:val="hybridMultilevel"/>
    <w:tmpl w:val="C36C8232"/>
    <w:lvl w:ilvl="0" w:tplc="DDBACD5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4E19D2"/>
    <w:multiLevelType w:val="hybridMultilevel"/>
    <w:tmpl w:val="11D21F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446152"/>
    <w:multiLevelType w:val="hybridMultilevel"/>
    <w:tmpl w:val="B6427DC6"/>
    <w:lvl w:ilvl="0" w:tplc="3C6ED5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7113C7"/>
    <w:multiLevelType w:val="hybridMultilevel"/>
    <w:tmpl w:val="E1E0D184"/>
    <w:lvl w:ilvl="0" w:tplc="3C6ED5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9954EE"/>
    <w:multiLevelType w:val="hybridMultilevel"/>
    <w:tmpl w:val="94F4E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07390B"/>
    <w:multiLevelType w:val="hybridMultilevel"/>
    <w:tmpl w:val="2340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D455A3"/>
    <w:multiLevelType w:val="hybridMultilevel"/>
    <w:tmpl w:val="D4485D70"/>
    <w:lvl w:ilvl="0" w:tplc="879867A0">
      <w:start w:val="5"/>
      <w:numFmt w:val="bullet"/>
      <w:lvlText w:val=""/>
      <w:lvlJc w:val="left"/>
      <w:pPr>
        <w:ind w:left="720" w:hanging="360"/>
      </w:pPr>
      <w:rPr>
        <w:rFonts w:ascii="Wingdings" w:eastAsia="Times New Roman" w:hAnsi="Wingding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E564F9"/>
    <w:multiLevelType w:val="hybridMultilevel"/>
    <w:tmpl w:val="7B98E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75906"/>
    <w:multiLevelType w:val="hybridMultilevel"/>
    <w:tmpl w:val="8AD80334"/>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2D75EB"/>
    <w:multiLevelType w:val="hybridMultilevel"/>
    <w:tmpl w:val="9A72A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6628EA"/>
    <w:multiLevelType w:val="hybridMultilevel"/>
    <w:tmpl w:val="979CBBE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8C4EC5"/>
    <w:multiLevelType w:val="hybridMultilevel"/>
    <w:tmpl w:val="1BB0A9B0"/>
    <w:lvl w:ilvl="0" w:tplc="57FE1726">
      <w:start w:val="1"/>
      <w:numFmt w:val="decimal"/>
      <w:lvlText w:val="%1."/>
      <w:lvlJc w:val="left"/>
      <w:pPr>
        <w:tabs>
          <w:tab w:val="num" w:pos="735"/>
        </w:tabs>
        <w:ind w:left="735" w:hanging="375"/>
      </w:pPr>
      <w:rPr>
        <w:rFonts w:hint="default"/>
      </w:rPr>
    </w:lvl>
    <w:lvl w:ilvl="1" w:tplc="73B095C8">
      <w:numFmt w:val="none"/>
      <w:lvlText w:val=""/>
      <w:lvlJc w:val="left"/>
      <w:pPr>
        <w:tabs>
          <w:tab w:val="num" w:pos="360"/>
        </w:tabs>
      </w:pPr>
    </w:lvl>
    <w:lvl w:ilvl="2" w:tplc="A3E289D4">
      <w:numFmt w:val="none"/>
      <w:lvlText w:val=""/>
      <w:lvlJc w:val="left"/>
      <w:pPr>
        <w:tabs>
          <w:tab w:val="num" w:pos="360"/>
        </w:tabs>
      </w:pPr>
    </w:lvl>
    <w:lvl w:ilvl="3" w:tplc="24BA51A6">
      <w:numFmt w:val="none"/>
      <w:lvlText w:val=""/>
      <w:lvlJc w:val="left"/>
      <w:pPr>
        <w:tabs>
          <w:tab w:val="num" w:pos="360"/>
        </w:tabs>
      </w:pPr>
    </w:lvl>
    <w:lvl w:ilvl="4" w:tplc="BAB40A70">
      <w:numFmt w:val="none"/>
      <w:lvlText w:val=""/>
      <w:lvlJc w:val="left"/>
      <w:pPr>
        <w:tabs>
          <w:tab w:val="num" w:pos="360"/>
        </w:tabs>
      </w:pPr>
    </w:lvl>
    <w:lvl w:ilvl="5" w:tplc="C74C4E72">
      <w:numFmt w:val="none"/>
      <w:lvlText w:val=""/>
      <w:lvlJc w:val="left"/>
      <w:pPr>
        <w:tabs>
          <w:tab w:val="num" w:pos="360"/>
        </w:tabs>
      </w:pPr>
    </w:lvl>
    <w:lvl w:ilvl="6" w:tplc="D58C1DB6">
      <w:numFmt w:val="none"/>
      <w:lvlText w:val=""/>
      <w:lvlJc w:val="left"/>
      <w:pPr>
        <w:tabs>
          <w:tab w:val="num" w:pos="360"/>
        </w:tabs>
      </w:pPr>
    </w:lvl>
    <w:lvl w:ilvl="7" w:tplc="4F446DAA">
      <w:numFmt w:val="none"/>
      <w:lvlText w:val=""/>
      <w:lvlJc w:val="left"/>
      <w:pPr>
        <w:tabs>
          <w:tab w:val="num" w:pos="360"/>
        </w:tabs>
      </w:pPr>
    </w:lvl>
    <w:lvl w:ilvl="8" w:tplc="950438BC">
      <w:numFmt w:val="none"/>
      <w:lvlText w:val=""/>
      <w:lvlJc w:val="left"/>
      <w:pPr>
        <w:tabs>
          <w:tab w:val="num" w:pos="360"/>
        </w:tabs>
      </w:pPr>
    </w:lvl>
  </w:abstractNum>
  <w:abstractNum w:abstractNumId="31">
    <w:nsid w:val="5A1F292A"/>
    <w:multiLevelType w:val="hybridMultilevel"/>
    <w:tmpl w:val="838879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B3F554B"/>
    <w:multiLevelType w:val="hybridMultilevel"/>
    <w:tmpl w:val="B60C7C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BBA3139"/>
    <w:multiLevelType w:val="hybridMultilevel"/>
    <w:tmpl w:val="CA90AA56"/>
    <w:lvl w:ilvl="0" w:tplc="62F24162">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C059A1"/>
    <w:multiLevelType w:val="hybridMultilevel"/>
    <w:tmpl w:val="FF4C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135820"/>
    <w:multiLevelType w:val="multilevel"/>
    <w:tmpl w:val="0F94DC5C"/>
    <w:lvl w:ilvl="0">
      <w:start w:val="1"/>
      <w:numFmt w:val="decimal"/>
      <w:lvlText w:val="4.1.%1."/>
      <w:lvlJc w:val="left"/>
      <w:rPr>
        <w:rFonts w:ascii="Times New Roman" w:eastAsia="Times New Roman" w:hAnsi="Times New Roman" w:cs="Times New Roman"/>
        <w:b/>
        <w:bCs/>
        <w:i/>
        <w:iCs/>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3B2313"/>
    <w:multiLevelType w:val="multilevel"/>
    <w:tmpl w:val="59B4C5E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05"/>
        </w:tabs>
        <w:ind w:left="1005" w:hanging="720"/>
      </w:pPr>
      <w:rPr>
        <w:rFonts w:hint="default"/>
        <w:b/>
        <w:i/>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7">
    <w:nsid w:val="67394506"/>
    <w:multiLevelType w:val="hybridMultilevel"/>
    <w:tmpl w:val="F174B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EC462B"/>
    <w:multiLevelType w:val="hybridMultilevel"/>
    <w:tmpl w:val="41A4C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1564C9"/>
    <w:multiLevelType w:val="hybridMultilevel"/>
    <w:tmpl w:val="F0102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402385"/>
    <w:multiLevelType w:val="hybridMultilevel"/>
    <w:tmpl w:val="B1F209D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nsid w:val="723662EA"/>
    <w:multiLevelType w:val="hybridMultilevel"/>
    <w:tmpl w:val="CB68E076"/>
    <w:lvl w:ilvl="0" w:tplc="04190001">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2">
    <w:nsid w:val="74745628"/>
    <w:multiLevelType w:val="hybridMultilevel"/>
    <w:tmpl w:val="E35CB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5D5823"/>
    <w:multiLevelType w:val="hybridMultilevel"/>
    <w:tmpl w:val="F02A1F4C"/>
    <w:lvl w:ilvl="0" w:tplc="3C6ED5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5201D2"/>
    <w:multiLevelType w:val="hybridMultilevel"/>
    <w:tmpl w:val="EF644DE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B67E28"/>
    <w:multiLevelType w:val="hybridMultilevel"/>
    <w:tmpl w:val="AA643794"/>
    <w:lvl w:ilvl="0" w:tplc="893C67F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81534A"/>
    <w:multiLevelType w:val="hybridMultilevel"/>
    <w:tmpl w:val="E1E0D8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EBB2AB2"/>
    <w:multiLevelType w:val="hybridMultilevel"/>
    <w:tmpl w:val="07802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6"/>
  </w:num>
  <w:num w:numId="4">
    <w:abstractNumId w:val="15"/>
  </w:num>
  <w:num w:numId="5">
    <w:abstractNumId w:val="24"/>
  </w:num>
  <w:num w:numId="6">
    <w:abstractNumId w:val="12"/>
  </w:num>
  <w:num w:numId="7">
    <w:abstractNumId w:val="39"/>
  </w:num>
  <w:num w:numId="8">
    <w:abstractNumId w:val="42"/>
  </w:num>
  <w:num w:numId="9">
    <w:abstractNumId w:val="5"/>
  </w:num>
  <w:num w:numId="10">
    <w:abstractNumId w:val="36"/>
  </w:num>
  <w:num w:numId="11">
    <w:abstractNumId w:val="31"/>
  </w:num>
  <w:num w:numId="12">
    <w:abstractNumId w:val="32"/>
  </w:num>
  <w:num w:numId="13">
    <w:abstractNumId w:val="40"/>
  </w:num>
  <w:num w:numId="14">
    <w:abstractNumId w:val="47"/>
  </w:num>
  <w:num w:numId="15">
    <w:abstractNumId w:val="2"/>
  </w:num>
  <w:num w:numId="16">
    <w:abstractNumId w:val="17"/>
  </w:num>
  <w:num w:numId="17">
    <w:abstractNumId w:val="23"/>
  </w:num>
  <w:num w:numId="18">
    <w:abstractNumId w:val="26"/>
  </w:num>
  <w:num w:numId="19">
    <w:abstractNumId w:val="37"/>
  </w:num>
  <w:num w:numId="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2"/>
  </w:num>
  <w:num w:numId="23">
    <w:abstractNumId w:val="21"/>
  </w:num>
  <w:num w:numId="24">
    <w:abstractNumId w:val="41"/>
  </w:num>
  <w:num w:numId="25">
    <w:abstractNumId w:val="14"/>
  </w:num>
  <w:num w:numId="26">
    <w:abstractNumId w:val="7"/>
  </w:num>
  <w:num w:numId="27">
    <w:abstractNumId w:val="35"/>
  </w:num>
  <w:num w:numId="28">
    <w:abstractNumId w:val="9"/>
  </w:num>
  <w:num w:numId="29">
    <w:abstractNumId w:val="1"/>
  </w:num>
  <w:num w:numId="30">
    <w:abstractNumId w:val="25"/>
  </w:num>
  <w:num w:numId="31">
    <w:abstractNumId w:val="45"/>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
  </w:num>
  <w:num w:numId="35">
    <w:abstractNumId w:val="10"/>
  </w:num>
  <w:num w:numId="36">
    <w:abstractNumId w:val="6"/>
  </w:num>
  <w:num w:numId="37">
    <w:abstractNumId w:val="19"/>
  </w:num>
  <w:num w:numId="38">
    <w:abstractNumId w:val="27"/>
  </w:num>
  <w:num w:numId="39">
    <w:abstractNumId w:val="13"/>
  </w:num>
  <w:num w:numId="40">
    <w:abstractNumId w:val="0"/>
  </w:num>
  <w:num w:numId="41">
    <w:abstractNumId w:val="28"/>
  </w:num>
  <w:num w:numId="42">
    <w:abstractNumId w:val="4"/>
  </w:num>
  <w:num w:numId="43">
    <w:abstractNumId w:val="29"/>
  </w:num>
  <w:num w:numId="44">
    <w:abstractNumId w:val="33"/>
  </w:num>
  <w:num w:numId="45">
    <w:abstractNumId w:val="8"/>
  </w:num>
  <w:num w:numId="46">
    <w:abstractNumId w:val="34"/>
  </w:num>
  <w:num w:numId="47">
    <w:abstractNumId w:val="18"/>
  </w:num>
  <w:num w:numId="48">
    <w:abstractNumId w:val="20"/>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A335D"/>
    <w:rsid w:val="000013DA"/>
    <w:rsid w:val="00001720"/>
    <w:rsid w:val="00002425"/>
    <w:rsid w:val="00002E43"/>
    <w:rsid w:val="00004F9C"/>
    <w:rsid w:val="000064B3"/>
    <w:rsid w:val="000073F2"/>
    <w:rsid w:val="000142DC"/>
    <w:rsid w:val="00015586"/>
    <w:rsid w:val="000162CC"/>
    <w:rsid w:val="000169F2"/>
    <w:rsid w:val="00021DAE"/>
    <w:rsid w:val="00024E13"/>
    <w:rsid w:val="00030962"/>
    <w:rsid w:val="00035E3B"/>
    <w:rsid w:val="00037D8C"/>
    <w:rsid w:val="000404F1"/>
    <w:rsid w:val="00041AD7"/>
    <w:rsid w:val="00041C41"/>
    <w:rsid w:val="000444BF"/>
    <w:rsid w:val="00045149"/>
    <w:rsid w:val="0004688F"/>
    <w:rsid w:val="00046949"/>
    <w:rsid w:val="00050323"/>
    <w:rsid w:val="00050D43"/>
    <w:rsid w:val="00051168"/>
    <w:rsid w:val="00051812"/>
    <w:rsid w:val="000534F0"/>
    <w:rsid w:val="000547EC"/>
    <w:rsid w:val="000601EF"/>
    <w:rsid w:val="00060A9F"/>
    <w:rsid w:val="0007057E"/>
    <w:rsid w:val="000751A4"/>
    <w:rsid w:val="00075F27"/>
    <w:rsid w:val="00077884"/>
    <w:rsid w:val="000779CF"/>
    <w:rsid w:val="000816D0"/>
    <w:rsid w:val="0008214C"/>
    <w:rsid w:val="0008398D"/>
    <w:rsid w:val="00083EFE"/>
    <w:rsid w:val="000845C5"/>
    <w:rsid w:val="000848E7"/>
    <w:rsid w:val="000875A1"/>
    <w:rsid w:val="0009093A"/>
    <w:rsid w:val="000923F4"/>
    <w:rsid w:val="000947D4"/>
    <w:rsid w:val="00095810"/>
    <w:rsid w:val="00096B48"/>
    <w:rsid w:val="00097820"/>
    <w:rsid w:val="00097D9B"/>
    <w:rsid w:val="000A0437"/>
    <w:rsid w:val="000A1972"/>
    <w:rsid w:val="000A2EA9"/>
    <w:rsid w:val="000A4496"/>
    <w:rsid w:val="000B0C67"/>
    <w:rsid w:val="000B2AF9"/>
    <w:rsid w:val="000B56E6"/>
    <w:rsid w:val="000B770F"/>
    <w:rsid w:val="000C03D5"/>
    <w:rsid w:val="000C102F"/>
    <w:rsid w:val="000C55B9"/>
    <w:rsid w:val="000C58D8"/>
    <w:rsid w:val="000C7E80"/>
    <w:rsid w:val="000D0C0A"/>
    <w:rsid w:val="000D3520"/>
    <w:rsid w:val="000D3A9A"/>
    <w:rsid w:val="000D3EB4"/>
    <w:rsid w:val="000D70CE"/>
    <w:rsid w:val="000D79D2"/>
    <w:rsid w:val="000E04BD"/>
    <w:rsid w:val="000E0828"/>
    <w:rsid w:val="000E0BA3"/>
    <w:rsid w:val="000E123D"/>
    <w:rsid w:val="000E1BDF"/>
    <w:rsid w:val="000E1EBE"/>
    <w:rsid w:val="000E2398"/>
    <w:rsid w:val="000E39EB"/>
    <w:rsid w:val="000E61BF"/>
    <w:rsid w:val="000F12D5"/>
    <w:rsid w:val="000F200F"/>
    <w:rsid w:val="000F25DA"/>
    <w:rsid w:val="000F25E6"/>
    <w:rsid w:val="000F5098"/>
    <w:rsid w:val="00100244"/>
    <w:rsid w:val="00101C64"/>
    <w:rsid w:val="00102547"/>
    <w:rsid w:val="00113D2A"/>
    <w:rsid w:val="001146C8"/>
    <w:rsid w:val="0011781B"/>
    <w:rsid w:val="00120739"/>
    <w:rsid w:val="00122408"/>
    <w:rsid w:val="0012728A"/>
    <w:rsid w:val="00127485"/>
    <w:rsid w:val="00127F55"/>
    <w:rsid w:val="00130133"/>
    <w:rsid w:val="00130CE2"/>
    <w:rsid w:val="001316A4"/>
    <w:rsid w:val="00132981"/>
    <w:rsid w:val="00133BA7"/>
    <w:rsid w:val="00143479"/>
    <w:rsid w:val="0014541E"/>
    <w:rsid w:val="00145CE2"/>
    <w:rsid w:val="001471E4"/>
    <w:rsid w:val="0015088D"/>
    <w:rsid w:val="00151857"/>
    <w:rsid w:val="00152157"/>
    <w:rsid w:val="00155133"/>
    <w:rsid w:val="00155CA6"/>
    <w:rsid w:val="00162C72"/>
    <w:rsid w:val="00164D95"/>
    <w:rsid w:val="0016603A"/>
    <w:rsid w:val="00171A85"/>
    <w:rsid w:val="001729A1"/>
    <w:rsid w:val="00173DC4"/>
    <w:rsid w:val="00175769"/>
    <w:rsid w:val="001758A5"/>
    <w:rsid w:val="00180479"/>
    <w:rsid w:val="00180F70"/>
    <w:rsid w:val="0018196E"/>
    <w:rsid w:val="001844EE"/>
    <w:rsid w:val="00184F8D"/>
    <w:rsid w:val="00184FAC"/>
    <w:rsid w:val="0018516B"/>
    <w:rsid w:val="00187C16"/>
    <w:rsid w:val="00187D59"/>
    <w:rsid w:val="001924F1"/>
    <w:rsid w:val="001957FF"/>
    <w:rsid w:val="001A0253"/>
    <w:rsid w:val="001A0609"/>
    <w:rsid w:val="001A6982"/>
    <w:rsid w:val="001A7C22"/>
    <w:rsid w:val="001B03F8"/>
    <w:rsid w:val="001B096F"/>
    <w:rsid w:val="001B0C69"/>
    <w:rsid w:val="001B363A"/>
    <w:rsid w:val="001B5CB4"/>
    <w:rsid w:val="001C3716"/>
    <w:rsid w:val="001C4ADC"/>
    <w:rsid w:val="001C54D4"/>
    <w:rsid w:val="001C619F"/>
    <w:rsid w:val="001C64F7"/>
    <w:rsid w:val="001C6AE5"/>
    <w:rsid w:val="001C72F9"/>
    <w:rsid w:val="001C7729"/>
    <w:rsid w:val="001D12D6"/>
    <w:rsid w:val="001D1777"/>
    <w:rsid w:val="001D17AC"/>
    <w:rsid w:val="001D258E"/>
    <w:rsid w:val="001D4E1B"/>
    <w:rsid w:val="001D6D50"/>
    <w:rsid w:val="001E240A"/>
    <w:rsid w:val="001E30EC"/>
    <w:rsid w:val="001E6F8F"/>
    <w:rsid w:val="001E738B"/>
    <w:rsid w:val="001F10A7"/>
    <w:rsid w:val="001F1535"/>
    <w:rsid w:val="001F19D3"/>
    <w:rsid w:val="001F1E0E"/>
    <w:rsid w:val="001F420B"/>
    <w:rsid w:val="002011E3"/>
    <w:rsid w:val="00213744"/>
    <w:rsid w:val="0021494C"/>
    <w:rsid w:val="00214C45"/>
    <w:rsid w:val="00215AD2"/>
    <w:rsid w:val="002163C9"/>
    <w:rsid w:val="00216BB9"/>
    <w:rsid w:val="002175D0"/>
    <w:rsid w:val="00225186"/>
    <w:rsid w:val="00225EFE"/>
    <w:rsid w:val="002306C1"/>
    <w:rsid w:val="00230C8E"/>
    <w:rsid w:val="0023181B"/>
    <w:rsid w:val="00232039"/>
    <w:rsid w:val="00240B41"/>
    <w:rsid w:val="00240BE3"/>
    <w:rsid w:val="00242702"/>
    <w:rsid w:val="00244BF7"/>
    <w:rsid w:val="00246655"/>
    <w:rsid w:val="00250DA7"/>
    <w:rsid w:val="00251E68"/>
    <w:rsid w:val="00252C5E"/>
    <w:rsid w:val="00253C3A"/>
    <w:rsid w:val="00254015"/>
    <w:rsid w:val="002543E3"/>
    <w:rsid w:val="002565BA"/>
    <w:rsid w:val="00256D90"/>
    <w:rsid w:val="00257DB9"/>
    <w:rsid w:val="00264894"/>
    <w:rsid w:val="0026661D"/>
    <w:rsid w:val="00270AC7"/>
    <w:rsid w:val="00271519"/>
    <w:rsid w:val="002717E3"/>
    <w:rsid w:val="0027372F"/>
    <w:rsid w:val="002746D2"/>
    <w:rsid w:val="00274D55"/>
    <w:rsid w:val="00281061"/>
    <w:rsid w:val="00281E9A"/>
    <w:rsid w:val="002821EA"/>
    <w:rsid w:val="002826C4"/>
    <w:rsid w:val="00285594"/>
    <w:rsid w:val="0028603F"/>
    <w:rsid w:val="002869A8"/>
    <w:rsid w:val="00290F63"/>
    <w:rsid w:val="0029155A"/>
    <w:rsid w:val="002936B6"/>
    <w:rsid w:val="00295832"/>
    <w:rsid w:val="00297A5D"/>
    <w:rsid w:val="002A1961"/>
    <w:rsid w:val="002A5771"/>
    <w:rsid w:val="002A5C6C"/>
    <w:rsid w:val="002A5C73"/>
    <w:rsid w:val="002A7106"/>
    <w:rsid w:val="002B056A"/>
    <w:rsid w:val="002B1A10"/>
    <w:rsid w:val="002B1C0F"/>
    <w:rsid w:val="002B2D58"/>
    <w:rsid w:val="002B4050"/>
    <w:rsid w:val="002C593A"/>
    <w:rsid w:val="002C7DD3"/>
    <w:rsid w:val="002D14FC"/>
    <w:rsid w:val="002D2349"/>
    <w:rsid w:val="002D5B00"/>
    <w:rsid w:val="002D7865"/>
    <w:rsid w:val="002E20B0"/>
    <w:rsid w:val="002E2480"/>
    <w:rsid w:val="002E5CCE"/>
    <w:rsid w:val="002E7BF3"/>
    <w:rsid w:val="002F67EC"/>
    <w:rsid w:val="002F74EA"/>
    <w:rsid w:val="00303B35"/>
    <w:rsid w:val="00304E08"/>
    <w:rsid w:val="003060C8"/>
    <w:rsid w:val="003079B1"/>
    <w:rsid w:val="00311580"/>
    <w:rsid w:val="00311638"/>
    <w:rsid w:val="0031359E"/>
    <w:rsid w:val="00315EDA"/>
    <w:rsid w:val="003166B1"/>
    <w:rsid w:val="00320D2D"/>
    <w:rsid w:val="003228AA"/>
    <w:rsid w:val="003238DE"/>
    <w:rsid w:val="00325C2C"/>
    <w:rsid w:val="00326182"/>
    <w:rsid w:val="0032770B"/>
    <w:rsid w:val="00327DD2"/>
    <w:rsid w:val="00331649"/>
    <w:rsid w:val="003334FE"/>
    <w:rsid w:val="003335D9"/>
    <w:rsid w:val="00333872"/>
    <w:rsid w:val="00334306"/>
    <w:rsid w:val="0033685B"/>
    <w:rsid w:val="00340154"/>
    <w:rsid w:val="00341FF2"/>
    <w:rsid w:val="00343E44"/>
    <w:rsid w:val="00344478"/>
    <w:rsid w:val="003446AC"/>
    <w:rsid w:val="00347ADA"/>
    <w:rsid w:val="00347AEB"/>
    <w:rsid w:val="00347E91"/>
    <w:rsid w:val="003533B1"/>
    <w:rsid w:val="0035616F"/>
    <w:rsid w:val="00357FB0"/>
    <w:rsid w:val="00361AF8"/>
    <w:rsid w:val="00363C8D"/>
    <w:rsid w:val="00364908"/>
    <w:rsid w:val="00364F38"/>
    <w:rsid w:val="00365282"/>
    <w:rsid w:val="0036570B"/>
    <w:rsid w:val="00365C59"/>
    <w:rsid w:val="00367927"/>
    <w:rsid w:val="00370DDC"/>
    <w:rsid w:val="00371601"/>
    <w:rsid w:val="00371BFB"/>
    <w:rsid w:val="00374A20"/>
    <w:rsid w:val="00375A5A"/>
    <w:rsid w:val="00376139"/>
    <w:rsid w:val="00377DED"/>
    <w:rsid w:val="003804ED"/>
    <w:rsid w:val="00381F1D"/>
    <w:rsid w:val="00383846"/>
    <w:rsid w:val="00384187"/>
    <w:rsid w:val="00386660"/>
    <w:rsid w:val="00386AD3"/>
    <w:rsid w:val="00387399"/>
    <w:rsid w:val="00387435"/>
    <w:rsid w:val="00387DF0"/>
    <w:rsid w:val="003917DC"/>
    <w:rsid w:val="00391AE3"/>
    <w:rsid w:val="00393596"/>
    <w:rsid w:val="00395FC8"/>
    <w:rsid w:val="003966EF"/>
    <w:rsid w:val="00397D7B"/>
    <w:rsid w:val="003A3818"/>
    <w:rsid w:val="003A761A"/>
    <w:rsid w:val="003B1809"/>
    <w:rsid w:val="003B3DAC"/>
    <w:rsid w:val="003B46A8"/>
    <w:rsid w:val="003B549B"/>
    <w:rsid w:val="003B5653"/>
    <w:rsid w:val="003B676C"/>
    <w:rsid w:val="003C1749"/>
    <w:rsid w:val="003C23DA"/>
    <w:rsid w:val="003C47AB"/>
    <w:rsid w:val="003C531F"/>
    <w:rsid w:val="003C5859"/>
    <w:rsid w:val="003C5894"/>
    <w:rsid w:val="003C6DDD"/>
    <w:rsid w:val="003D4142"/>
    <w:rsid w:val="003D50D6"/>
    <w:rsid w:val="003D52E3"/>
    <w:rsid w:val="003D70F4"/>
    <w:rsid w:val="003E051B"/>
    <w:rsid w:val="003E1065"/>
    <w:rsid w:val="003E21B0"/>
    <w:rsid w:val="003E2AB4"/>
    <w:rsid w:val="003E2FDD"/>
    <w:rsid w:val="003E5094"/>
    <w:rsid w:val="003E78D2"/>
    <w:rsid w:val="003E7CBD"/>
    <w:rsid w:val="003E7D07"/>
    <w:rsid w:val="003F35AC"/>
    <w:rsid w:val="003F3FDC"/>
    <w:rsid w:val="003F683A"/>
    <w:rsid w:val="003F6A3E"/>
    <w:rsid w:val="003F6FDA"/>
    <w:rsid w:val="0040001E"/>
    <w:rsid w:val="0040234F"/>
    <w:rsid w:val="004070CD"/>
    <w:rsid w:val="0040714A"/>
    <w:rsid w:val="00411A8C"/>
    <w:rsid w:val="00421B98"/>
    <w:rsid w:val="00421ECF"/>
    <w:rsid w:val="00422015"/>
    <w:rsid w:val="00422C25"/>
    <w:rsid w:val="00422CFF"/>
    <w:rsid w:val="00425462"/>
    <w:rsid w:val="004307FE"/>
    <w:rsid w:val="00433C7D"/>
    <w:rsid w:val="004348C1"/>
    <w:rsid w:val="004407F4"/>
    <w:rsid w:val="004415AC"/>
    <w:rsid w:val="00442A68"/>
    <w:rsid w:val="00444844"/>
    <w:rsid w:val="00446C61"/>
    <w:rsid w:val="00447CC5"/>
    <w:rsid w:val="00450292"/>
    <w:rsid w:val="004513FF"/>
    <w:rsid w:val="0045142F"/>
    <w:rsid w:val="004528A9"/>
    <w:rsid w:val="0046007E"/>
    <w:rsid w:val="00461758"/>
    <w:rsid w:val="00462551"/>
    <w:rsid w:val="00464B30"/>
    <w:rsid w:val="00465519"/>
    <w:rsid w:val="004656A7"/>
    <w:rsid w:val="00465A4C"/>
    <w:rsid w:val="00466B2D"/>
    <w:rsid w:val="00467453"/>
    <w:rsid w:val="00467E92"/>
    <w:rsid w:val="0047216C"/>
    <w:rsid w:val="004750BB"/>
    <w:rsid w:val="00480061"/>
    <w:rsid w:val="00480E0C"/>
    <w:rsid w:val="00483163"/>
    <w:rsid w:val="00483C3C"/>
    <w:rsid w:val="0049019B"/>
    <w:rsid w:val="0049064D"/>
    <w:rsid w:val="00491019"/>
    <w:rsid w:val="00491422"/>
    <w:rsid w:val="00491BA3"/>
    <w:rsid w:val="0049454D"/>
    <w:rsid w:val="00497C82"/>
    <w:rsid w:val="004A01F9"/>
    <w:rsid w:val="004A592B"/>
    <w:rsid w:val="004B1495"/>
    <w:rsid w:val="004B14A8"/>
    <w:rsid w:val="004B1EBE"/>
    <w:rsid w:val="004B24C0"/>
    <w:rsid w:val="004B3EBD"/>
    <w:rsid w:val="004B4094"/>
    <w:rsid w:val="004B651A"/>
    <w:rsid w:val="004B67CA"/>
    <w:rsid w:val="004C0FE9"/>
    <w:rsid w:val="004C2606"/>
    <w:rsid w:val="004C2CF0"/>
    <w:rsid w:val="004C3CCC"/>
    <w:rsid w:val="004C409F"/>
    <w:rsid w:val="004C41D6"/>
    <w:rsid w:val="004C4594"/>
    <w:rsid w:val="004C4E02"/>
    <w:rsid w:val="004C6259"/>
    <w:rsid w:val="004C645B"/>
    <w:rsid w:val="004C6B6A"/>
    <w:rsid w:val="004D0800"/>
    <w:rsid w:val="004D3A8C"/>
    <w:rsid w:val="004D61CB"/>
    <w:rsid w:val="004D6506"/>
    <w:rsid w:val="004D7ED0"/>
    <w:rsid w:val="004E12CB"/>
    <w:rsid w:val="004E487C"/>
    <w:rsid w:val="004E6808"/>
    <w:rsid w:val="004E7E8D"/>
    <w:rsid w:val="004F0982"/>
    <w:rsid w:val="004F5150"/>
    <w:rsid w:val="004F521A"/>
    <w:rsid w:val="004F60A0"/>
    <w:rsid w:val="004F6151"/>
    <w:rsid w:val="005003D7"/>
    <w:rsid w:val="005010D8"/>
    <w:rsid w:val="00502070"/>
    <w:rsid w:val="00502F62"/>
    <w:rsid w:val="00507572"/>
    <w:rsid w:val="00510397"/>
    <w:rsid w:val="0051187E"/>
    <w:rsid w:val="00512379"/>
    <w:rsid w:val="005145F6"/>
    <w:rsid w:val="00516A59"/>
    <w:rsid w:val="00522672"/>
    <w:rsid w:val="00522802"/>
    <w:rsid w:val="00522DEE"/>
    <w:rsid w:val="00524EF8"/>
    <w:rsid w:val="00525052"/>
    <w:rsid w:val="00525646"/>
    <w:rsid w:val="00525B9E"/>
    <w:rsid w:val="00534D1E"/>
    <w:rsid w:val="00535211"/>
    <w:rsid w:val="00540117"/>
    <w:rsid w:val="005405F1"/>
    <w:rsid w:val="0054113A"/>
    <w:rsid w:val="00541189"/>
    <w:rsid w:val="00542C54"/>
    <w:rsid w:val="00544147"/>
    <w:rsid w:val="005451BA"/>
    <w:rsid w:val="005455DB"/>
    <w:rsid w:val="00545718"/>
    <w:rsid w:val="00547462"/>
    <w:rsid w:val="005507B0"/>
    <w:rsid w:val="0055232F"/>
    <w:rsid w:val="00552546"/>
    <w:rsid w:val="00554188"/>
    <w:rsid w:val="00555D7F"/>
    <w:rsid w:val="00556E43"/>
    <w:rsid w:val="005579DA"/>
    <w:rsid w:val="00560056"/>
    <w:rsid w:val="00560532"/>
    <w:rsid w:val="00560BC2"/>
    <w:rsid w:val="00563E6A"/>
    <w:rsid w:val="00565402"/>
    <w:rsid w:val="00567172"/>
    <w:rsid w:val="00572400"/>
    <w:rsid w:val="005725D0"/>
    <w:rsid w:val="00572C2E"/>
    <w:rsid w:val="00575793"/>
    <w:rsid w:val="00576286"/>
    <w:rsid w:val="00577419"/>
    <w:rsid w:val="005802BE"/>
    <w:rsid w:val="00583633"/>
    <w:rsid w:val="00584D6A"/>
    <w:rsid w:val="005850FA"/>
    <w:rsid w:val="005855C4"/>
    <w:rsid w:val="00585A05"/>
    <w:rsid w:val="00591CD5"/>
    <w:rsid w:val="00594095"/>
    <w:rsid w:val="00594D94"/>
    <w:rsid w:val="0059653E"/>
    <w:rsid w:val="005978F4"/>
    <w:rsid w:val="00597B94"/>
    <w:rsid w:val="005A1A67"/>
    <w:rsid w:val="005A28F1"/>
    <w:rsid w:val="005A29C6"/>
    <w:rsid w:val="005B03DF"/>
    <w:rsid w:val="005B310F"/>
    <w:rsid w:val="005C113A"/>
    <w:rsid w:val="005C11DA"/>
    <w:rsid w:val="005C1684"/>
    <w:rsid w:val="005C3BB2"/>
    <w:rsid w:val="005C46A1"/>
    <w:rsid w:val="005C5C65"/>
    <w:rsid w:val="005C614A"/>
    <w:rsid w:val="005E0A1E"/>
    <w:rsid w:val="005E140A"/>
    <w:rsid w:val="005E159E"/>
    <w:rsid w:val="005E7784"/>
    <w:rsid w:val="005E7A2F"/>
    <w:rsid w:val="00600CEC"/>
    <w:rsid w:val="00602AEE"/>
    <w:rsid w:val="00603CA1"/>
    <w:rsid w:val="006043B4"/>
    <w:rsid w:val="0060507D"/>
    <w:rsid w:val="00610037"/>
    <w:rsid w:val="006115FD"/>
    <w:rsid w:val="00614858"/>
    <w:rsid w:val="00614988"/>
    <w:rsid w:val="00615DDE"/>
    <w:rsid w:val="006167C1"/>
    <w:rsid w:val="00617696"/>
    <w:rsid w:val="00621DD0"/>
    <w:rsid w:val="00622004"/>
    <w:rsid w:val="00622769"/>
    <w:rsid w:val="00623C7E"/>
    <w:rsid w:val="00624F1D"/>
    <w:rsid w:val="00630054"/>
    <w:rsid w:val="0063034E"/>
    <w:rsid w:val="00631345"/>
    <w:rsid w:val="00632779"/>
    <w:rsid w:val="0063316C"/>
    <w:rsid w:val="0063613F"/>
    <w:rsid w:val="0063623F"/>
    <w:rsid w:val="0063705F"/>
    <w:rsid w:val="0064037F"/>
    <w:rsid w:val="00640B7E"/>
    <w:rsid w:val="00642985"/>
    <w:rsid w:val="00645EBC"/>
    <w:rsid w:val="00647FAE"/>
    <w:rsid w:val="00655D0E"/>
    <w:rsid w:val="00655E3D"/>
    <w:rsid w:val="00656BC0"/>
    <w:rsid w:val="00656DCE"/>
    <w:rsid w:val="0065708E"/>
    <w:rsid w:val="0066013E"/>
    <w:rsid w:val="006609D9"/>
    <w:rsid w:val="00661D71"/>
    <w:rsid w:val="006625EA"/>
    <w:rsid w:val="00663C64"/>
    <w:rsid w:val="00666179"/>
    <w:rsid w:val="00666B24"/>
    <w:rsid w:val="00666EC8"/>
    <w:rsid w:val="00672F36"/>
    <w:rsid w:val="00674DAB"/>
    <w:rsid w:val="006802BC"/>
    <w:rsid w:val="006853EC"/>
    <w:rsid w:val="00690720"/>
    <w:rsid w:val="00693819"/>
    <w:rsid w:val="006954A9"/>
    <w:rsid w:val="0069685D"/>
    <w:rsid w:val="006A21F3"/>
    <w:rsid w:val="006A4063"/>
    <w:rsid w:val="006A427F"/>
    <w:rsid w:val="006A4CB6"/>
    <w:rsid w:val="006A61E6"/>
    <w:rsid w:val="006B14AE"/>
    <w:rsid w:val="006B43B6"/>
    <w:rsid w:val="006B43BF"/>
    <w:rsid w:val="006B4B8A"/>
    <w:rsid w:val="006B5CFF"/>
    <w:rsid w:val="006B703B"/>
    <w:rsid w:val="006B72AC"/>
    <w:rsid w:val="006C017B"/>
    <w:rsid w:val="006C055A"/>
    <w:rsid w:val="006C15D6"/>
    <w:rsid w:val="006C1FB8"/>
    <w:rsid w:val="006C4ADE"/>
    <w:rsid w:val="006C589F"/>
    <w:rsid w:val="006C5F5D"/>
    <w:rsid w:val="006C766E"/>
    <w:rsid w:val="006D1708"/>
    <w:rsid w:val="006D1F7F"/>
    <w:rsid w:val="006D2DE6"/>
    <w:rsid w:val="006D372B"/>
    <w:rsid w:val="006D51DF"/>
    <w:rsid w:val="006E31A4"/>
    <w:rsid w:val="006E407E"/>
    <w:rsid w:val="006E44A6"/>
    <w:rsid w:val="006E780E"/>
    <w:rsid w:val="006F1415"/>
    <w:rsid w:val="006F1E4A"/>
    <w:rsid w:val="006F20CE"/>
    <w:rsid w:val="006F2DF7"/>
    <w:rsid w:val="006F482C"/>
    <w:rsid w:val="006F6790"/>
    <w:rsid w:val="006F7A9D"/>
    <w:rsid w:val="00700909"/>
    <w:rsid w:val="0070425E"/>
    <w:rsid w:val="00704ADF"/>
    <w:rsid w:val="00705BDD"/>
    <w:rsid w:val="007060A2"/>
    <w:rsid w:val="007067AE"/>
    <w:rsid w:val="00710C5E"/>
    <w:rsid w:val="007123D3"/>
    <w:rsid w:val="007130CA"/>
    <w:rsid w:val="007143C9"/>
    <w:rsid w:val="007155C2"/>
    <w:rsid w:val="00720527"/>
    <w:rsid w:val="00722D45"/>
    <w:rsid w:val="00722F47"/>
    <w:rsid w:val="007231F4"/>
    <w:rsid w:val="00723D64"/>
    <w:rsid w:val="00725812"/>
    <w:rsid w:val="00725A89"/>
    <w:rsid w:val="00733012"/>
    <w:rsid w:val="0073320F"/>
    <w:rsid w:val="007338A6"/>
    <w:rsid w:val="00734213"/>
    <w:rsid w:val="00735578"/>
    <w:rsid w:val="007371F3"/>
    <w:rsid w:val="00737458"/>
    <w:rsid w:val="00737460"/>
    <w:rsid w:val="007427EE"/>
    <w:rsid w:val="00743292"/>
    <w:rsid w:val="00743C80"/>
    <w:rsid w:val="0074402F"/>
    <w:rsid w:val="007462EE"/>
    <w:rsid w:val="0074637A"/>
    <w:rsid w:val="00756040"/>
    <w:rsid w:val="00760C7A"/>
    <w:rsid w:val="00760FF4"/>
    <w:rsid w:val="007701D1"/>
    <w:rsid w:val="007732C2"/>
    <w:rsid w:val="00774D53"/>
    <w:rsid w:val="00781A74"/>
    <w:rsid w:val="00782718"/>
    <w:rsid w:val="00783BBC"/>
    <w:rsid w:val="00783CD2"/>
    <w:rsid w:val="007840DD"/>
    <w:rsid w:val="00786122"/>
    <w:rsid w:val="00790911"/>
    <w:rsid w:val="00791520"/>
    <w:rsid w:val="007918C1"/>
    <w:rsid w:val="007946D6"/>
    <w:rsid w:val="00794A12"/>
    <w:rsid w:val="00797043"/>
    <w:rsid w:val="007A078C"/>
    <w:rsid w:val="007A260F"/>
    <w:rsid w:val="007A2FD0"/>
    <w:rsid w:val="007A2FEB"/>
    <w:rsid w:val="007A5805"/>
    <w:rsid w:val="007A5D42"/>
    <w:rsid w:val="007B0E5F"/>
    <w:rsid w:val="007B2469"/>
    <w:rsid w:val="007B2C47"/>
    <w:rsid w:val="007B35D0"/>
    <w:rsid w:val="007B5888"/>
    <w:rsid w:val="007B60F6"/>
    <w:rsid w:val="007C25BD"/>
    <w:rsid w:val="007C2D7A"/>
    <w:rsid w:val="007C3ACF"/>
    <w:rsid w:val="007C7721"/>
    <w:rsid w:val="007D1EFE"/>
    <w:rsid w:val="007D2E0F"/>
    <w:rsid w:val="007D43D2"/>
    <w:rsid w:val="007D48CA"/>
    <w:rsid w:val="007D5092"/>
    <w:rsid w:val="007E0EB8"/>
    <w:rsid w:val="007E11F8"/>
    <w:rsid w:val="007E163C"/>
    <w:rsid w:val="007E5681"/>
    <w:rsid w:val="007E6A5A"/>
    <w:rsid w:val="007E6AD5"/>
    <w:rsid w:val="007E7BB4"/>
    <w:rsid w:val="007F1784"/>
    <w:rsid w:val="007F1B66"/>
    <w:rsid w:val="007F1E12"/>
    <w:rsid w:val="007F59D4"/>
    <w:rsid w:val="007F6B9F"/>
    <w:rsid w:val="00800F05"/>
    <w:rsid w:val="00801944"/>
    <w:rsid w:val="00802025"/>
    <w:rsid w:val="00806D3B"/>
    <w:rsid w:val="00807D32"/>
    <w:rsid w:val="00811D70"/>
    <w:rsid w:val="00812AEB"/>
    <w:rsid w:val="00812EE9"/>
    <w:rsid w:val="0081403D"/>
    <w:rsid w:val="00815162"/>
    <w:rsid w:val="008170FC"/>
    <w:rsid w:val="00817623"/>
    <w:rsid w:val="008200CC"/>
    <w:rsid w:val="0082069F"/>
    <w:rsid w:val="00821065"/>
    <w:rsid w:val="008221A1"/>
    <w:rsid w:val="00823DDA"/>
    <w:rsid w:val="008243A9"/>
    <w:rsid w:val="00826819"/>
    <w:rsid w:val="0082722B"/>
    <w:rsid w:val="008276F7"/>
    <w:rsid w:val="00827B7B"/>
    <w:rsid w:val="00831109"/>
    <w:rsid w:val="008329EF"/>
    <w:rsid w:val="00833D60"/>
    <w:rsid w:val="00836074"/>
    <w:rsid w:val="00836080"/>
    <w:rsid w:val="0084061C"/>
    <w:rsid w:val="00840DD8"/>
    <w:rsid w:val="00841AE1"/>
    <w:rsid w:val="00841AEB"/>
    <w:rsid w:val="008437F9"/>
    <w:rsid w:val="00844432"/>
    <w:rsid w:val="008462C7"/>
    <w:rsid w:val="00850934"/>
    <w:rsid w:val="0085292F"/>
    <w:rsid w:val="00853312"/>
    <w:rsid w:val="00853354"/>
    <w:rsid w:val="00860290"/>
    <w:rsid w:val="00861A0F"/>
    <w:rsid w:val="00861B93"/>
    <w:rsid w:val="00862695"/>
    <w:rsid w:val="00862EE5"/>
    <w:rsid w:val="00863B5F"/>
    <w:rsid w:val="00864083"/>
    <w:rsid w:val="0086507B"/>
    <w:rsid w:val="0087035A"/>
    <w:rsid w:val="0087038B"/>
    <w:rsid w:val="0087072A"/>
    <w:rsid w:val="00871BD0"/>
    <w:rsid w:val="00872009"/>
    <w:rsid w:val="00875A7A"/>
    <w:rsid w:val="008769AC"/>
    <w:rsid w:val="00880A68"/>
    <w:rsid w:val="0088212C"/>
    <w:rsid w:val="008830DB"/>
    <w:rsid w:val="00884121"/>
    <w:rsid w:val="00886CBD"/>
    <w:rsid w:val="008911A3"/>
    <w:rsid w:val="00891AC6"/>
    <w:rsid w:val="00891C30"/>
    <w:rsid w:val="00894AA6"/>
    <w:rsid w:val="00895A25"/>
    <w:rsid w:val="00895D24"/>
    <w:rsid w:val="008A3D09"/>
    <w:rsid w:val="008A5001"/>
    <w:rsid w:val="008A5AFA"/>
    <w:rsid w:val="008B0689"/>
    <w:rsid w:val="008B14A2"/>
    <w:rsid w:val="008B2677"/>
    <w:rsid w:val="008B6281"/>
    <w:rsid w:val="008C0082"/>
    <w:rsid w:val="008C0F6E"/>
    <w:rsid w:val="008C182B"/>
    <w:rsid w:val="008C6839"/>
    <w:rsid w:val="008D1385"/>
    <w:rsid w:val="008D17FF"/>
    <w:rsid w:val="008D5527"/>
    <w:rsid w:val="008D59F9"/>
    <w:rsid w:val="008D6EC6"/>
    <w:rsid w:val="008E07D2"/>
    <w:rsid w:val="008E12AE"/>
    <w:rsid w:val="008E1DCB"/>
    <w:rsid w:val="008E27ED"/>
    <w:rsid w:val="008E335F"/>
    <w:rsid w:val="008E41AA"/>
    <w:rsid w:val="008E5E86"/>
    <w:rsid w:val="008E7822"/>
    <w:rsid w:val="008F23AF"/>
    <w:rsid w:val="008F44AF"/>
    <w:rsid w:val="008F45F0"/>
    <w:rsid w:val="008F4CB4"/>
    <w:rsid w:val="008F663B"/>
    <w:rsid w:val="008F7729"/>
    <w:rsid w:val="00901835"/>
    <w:rsid w:val="009049CD"/>
    <w:rsid w:val="009064A0"/>
    <w:rsid w:val="009150B4"/>
    <w:rsid w:val="009159D7"/>
    <w:rsid w:val="00916454"/>
    <w:rsid w:val="009166B1"/>
    <w:rsid w:val="00916CAF"/>
    <w:rsid w:val="009200B1"/>
    <w:rsid w:val="009200B7"/>
    <w:rsid w:val="00920524"/>
    <w:rsid w:val="009274A9"/>
    <w:rsid w:val="00927AF3"/>
    <w:rsid w:val="009309A1"/>
    <w:rsid w:val="00932B52"/>
    <w:rsid w:val="00932CA4"/>
    <w:rsid w:val="00933D46"/>
    <w:rsid w:val="00934C9E"/>
    <w:rsid w:val="00941E2A"/>
    <w:rsid w:val="009424A8"/>
    <w:rsid w:val="00943497"/>
    <w:rsid w:val="00943718"/>
    <w:rsid w:val="00943CE5"/>
    <w:rsid w:val="00945C7E"/>
    <w:rsid w:val="0094619D"/>
    <w:rsid w:val="009508F0"/>
    <w:rsid w:val="009531E8"/>
    <w:rsid w:val="00953350"/>
    <w:rsid w:val="00956B8A"/>
    <w:rsid w:val="00957338"/>
    <w:rsid w:val="0096179C"/>
    <w:rsid w:val="00963005"/>
    <w:rsid w:val="00963E7A"/>
    <w:rsid w:val="00964110"/>
    <w:rsid w:val="00970710"/>
    <w:rsid w:val="00974FD1"/>
    <w:rsid w:val="00982249"/>
    <w:rsid w:val="00985C28"/>
    <w:rsid w:val="00986B0B"/>
    <w:rsid w:val="00987311"/>
    <w:rsid w:val="00991654"/>
    <w:rsid w:val="009928CC"/>
    <w:rsid w:val="0099470A"/>
    <w:rsid w:val="00996252"/>
    <w:rsid w:val="00997FFA"/>
    <w:rsid w:val="009A36DA"/>
    <w:rsid w:val="009A4742"/>
    <w:rsid w:val="009A5415"/>
    <w:rsid w:val="009B01A9"/>
    <w:rsid w:val="009B2662"/>
    <w:rsid w:val="009B437D"/>
    <w:rsid w:val="009B471D"/>
    <w:rsid w:val="009C083F"/>
    <w:rsid w:val="009C139F"/>
    <w:rsid w:val="009C15AE"/>
    <w:rsid w:val="009C467C"/>
    <w:rsid w:val="009C5E32"/>
    <w:rsid w:val="009C65DE"/>
    <w:rsid w:val="009D03EB"/>
    <w:rsid w:val="009D1D69"/>
    <w:rsid w:val="009D2690"/>
    <w:rsid w:val="009D5068"/>
    <w:rsid w:val="009D56F9"/>
    <w:rsid w:val="009D5BC2"/>
    <w:rsid w:val="009D6F7D"/>
    <w:rsid w:val="009D7CCF"/>
    <w:rsid w:val="009E3390"/>
    <w:rsid w:val="009E4C62"/>
    <w:rsid w:val="009F0AEB"/>
    <w:rsid w:val="009F2084"/>
    <w:rsid w:val="009F56ED"/>
    <w:rsid w:val="009F621D"/>
    <w:rsid w:val="00A03007"/>
    <w:rsid w:val="00A047B5"/>
    <w:rsid w:val="00A058AB"/>
    <w:rsid w:val="00A06181"/>
    <w:rsid w:val="00A07C8C"/>
    <w:rsid w:val="00A112A8"/>
    <w:rsid w:val="00A13C72"/>
    <w:rsid w:val="00A13FE4"/>
    <w:rsid w:val="00A14FC4"/>
    <w:rsid w:val="00A1698E"/>
    <w:rsid w:val="00A17E05"/>
    <w:rsid w:val="00A20659"/>
    <w:rsid w:val="00A2112F"/>
    <w:rsid w:val="00A221BE"/>
    <w:rsid w:val="00A22387"/>
    <w:rsid w:val="00A25143"/>
    <w:rsid w:val="00A25A7F"/>
    <w:rsid w:val="00A27D52"/>
    <w:rsid w:val="00A30D59"/>
    <w:rsid w:val="00A318AF"/>
    <w:rsid w:val="00A327C2"/>
    <w:rsid w:val="00A3311C"/>
    <w:rsid w:val="00A35451"/>
    <w:rsid w:val="00A36590"/>
    <w:rsid w:val="00A40D20"/>
    <w:rsid w:val="00A41ACE"/>
    <w:rsid w:val="00A43598"/>
    <w:rsid w:val="00A43860"/>
    <w:rsid w:val="00A450AE"/>
    <w:rsid w:val="00A4566C"/>
    <w:rsid w:val="00A46E1E"/>
    <w:rsid w:val="00A47CF5"/>
    <w:rsid w:val="00A509B4"/>
    <w:rsid w:val="00A51A7C"/>
    <w:rsid w:val="00A525C0"/>
    <w:rsid w:val="00A532D0"/>
    <w:rsid w:val="00A53A68"/>
    <w:rsid w:val="00A54694"/>
    <w:rsid w:val="00A55823"/>
    <w:rsid w:val="00A57BBA"/>
    <w:rsid w:val="00A620C6"/>
    <w:rsid w:val="00A652CF"/>
    <w:rsid w:val="00A6614A"/>
    <w:rsid w:val="00A673B6"/>
    <w:rsid w:val="00A67592"/>
    <w:rsid w:val="00A70DD2"/>
    <w:rsid w:val="00A7212C"/>
    <w:rsid w:val="00A76128"/>
    <w:rsid w:val="00A8798C"/>
    <w:rsid w:val="00A87F24"/>
    <w:rsid w:val="00A901FD"/>
    <w:rsid w:val="00A90F0B"/>
    <w:rsid w:val="00A9264C"/>
    <w:rsid w:val="00A92F3B"/>
    <w:rsid w:val="00A94A0C"/>
    <w:rsid w:val="00A96370"/>
    <w:rsid w:val="00A97BA5"/>
    <w:rsid w:val="00A97D52"/>
    <w:rsid w:val="00AA092D"/>
    <w:rsid w:val="00AA1020"/>
    <w:rsid w:val="00AA301E"/>
    <w:rsid w:val="00AA335D"/>
    <w:rsid w:val="00AA453B"/>
    <w:rsid w:val="00AB1050"/>
    <w:rsid w:val="00AB609B"/>
    <w:rsid w:val="00AB6304"/>
    <w:rsid w:val="00AB7A38"/>
    <w:rsid w:val="00AB7AD5"/>
    <w:rsid w:val="00AC38FF"/>
    <w:rsid w:val="00AC6C4E"/>
    <w:rsid w:val="00AC77D7"/>
    <w:rsid w:val="00AC7F8F"/>
    <w:rsid w:val="00AD613B"/>
    <w:rsid w:val="00AE070E"/>
    <w:rsid w:val="00AE2D6C"/>
    <w:rsid w:val="00AE2E21"/>
    <w:rsid w:val="00AE34D8"/>
    <w:rsid w:val="00AE4343"/>
    <w:rsid w:val="00AE4D92"/>
    <w:rsid w:val="00AE62C9"/>
    <w:rsid w:val="00AF0347"/>
    <w:rsid w:val="00AF4675"/>
    <w:rsid w:val="00AF4870"/>
    <w:rsid w:val="00AF48D5"/>
    <w:rsid w:val="00B02084"/>
    <w:rsid w:val="00B071E2"/>
    <w:rsid w:val="00B0728C"/>
    <w:rsid w:val="00B07604"/>
    <w:rsid w:val="00B12FA0"/>
    <w:rsid w:val="00B1383D"/>
    <w:rsid w:val="00B1543E"/>
    <w:rsid w:val="00B15EDD"/>
    <w:rsid w:val="00B17775"/>
    <w:rsid w:val="00B17D98"/>
    <w:rsid w:val="00B20DB1"/>
    <w:rsid w:val="00B21A4A"/>
    <w:rsid w:val="00B221E7"/>
    <w:rsid w:val="00B22661"/>
    <w:rsid w:val="00B23761"/>
    <w:rsid w:val="00B24B43"/>
    <w:rsid w:val="00B31221"/>
    <w:rsid w:val="00B31F6F"/>
    <w:rsid w:val="00B33C03"/>
    <w:rsid w:val="00B3662E"/>
    <w:rsid w:val="00B431BD"/>
    <w:rsid w:val="00B4790C"/>
    <w:rsid w:val="00B50262"/>
    <w:rsid w:val="00B536FC"/>
    <w:rsid w:val="00B55E08"/>
    <w:rsid w:val="00B56A57"/>
    <w:rsid w:val="00B6204D"/>
    <w:rsid w:val="00B65F1B"/>
    <w:rsid w:val="00B70244"/>
    <w:rsid w:val="00B75B8C"/>
    <w:rsid w:val="00B761FD"/>
    <w:rsid w:val="00B76312"/>
    <w:rsid w:val="00B765D5"/>
    <w:rsid w:val="00B76C2D"/>
    <w:rsid w:val="00B82302"/>
    <w:rsid w:val="00B85843"/>
    <w:rsid w:val="00B860FE"/>
    <w:rsid w:val="00B86DEB"/>
    <w:rsid w:val="00B87688"/>
    <w:rsid w:val="00B9092A"/>
    <w:rsid w:val="00B92188"/>
    <w:rsid w:val="00B9313B"/>
    <w:rsid w:val="00B94296"/>
    <w:rsid w:val="00B9555C"/>
    <w:rsid w:val="00BA0FF8"/>
    <w:rsid w:val="00BA2E79"/>
    <w:rsid w:val="00BA3FEE"/>
    <w:rsid w:val="00BA55E8"/>
    <w:rsid w:val="00BA59FA"/>
    <w:rsid w:val="00BA65C3"/>
    <w:rsid w:val="00BB04E1"/>
    <w:rsid w:val="00BB3E41"/>
    <w:rsid w:val="00BB7E67"/>
    <w:rsid w:val="00BC0951"/>
    <w:rsid w:val="00BC2C1C"/>
    <w:rsid w:val="00BC3D3C"/>
    <w:rsid w:val="00BC65ED"/>
    <w:rsid w:val="00BC67C8"/>
    <w:rsid w:val="00BC6991"/>
    <w:rsid w:val="00BD0690"/>
    <w:rsid w:val="00BD3255"/>
    <w:rsid w:val="00BD3B25"/>
    <w:rsid w:val="00BD3E22"/>
    <w:rsid w:val="00BD69E5"/>
    <w:rsid w:val="00BD7544"/>
    <w:rsid w:val="00BE069D"/>
    <w:rsid w:val="00BE1C5E"/>
    <w:rsid w:val="00BE2A9D"/>
    <w:rsid w:val="00BE2D26"/>
    <w:rsid w:val="00BF2585"/>
    <w:rsid w:val="00C00B8C"/>
    <w:rsid w:val="00C0197D"/>
    <w:rsid w:val="00C07C8B"/>
    <w:rsid w:val="00C11E76"/>
    <w:rsid w:val="00C125CA"/>
    <w:rsid w:val="00C12C02"/>
    <w:rsid w:val="00C161A3"/>
    <w:rsid w:val="00C17A5C"/>
    <w:rsid w:val="00C21D4D"/>
    <w:rsid w:val="00C21E31"/>
    <w:rsid w:val="00C232D9"/>
    <w:rsid w:val="00C23C06"/>
    <w:rsid w:val="00C23ED9"/>
    <w:rsid w:val="00C24CF4"/>
    <w:rsid w:val="00C2553C"/>
    <w:rsid w:val="00C25F17"/>
    <w:rsid w:val="00C262E9"/>
    <w:rsid w:val="00C30328"/>
    <w:rsid w:val="00C318C0"/>
    <w:rsid w:val="00C34923"/>
    <w:rsid w:val="00C36993"/>
    <w:rsid w:val="00C41E93"/>
    <w:rsid w:val="00C4292D"/>
    <w:rsid w:val="00C436E7"/>
    <w:rsid w:val="00C44285"/>
    <w:rsid w:val="00C444F9"/>
    <w:rsid w:val="00C452F1"/>
    <w:rsid w:val="00C454B9"/>
    <w:rsid w:val="00C4609C"/>
    <w:rsid w:val="00C50D40"/>
    <w:rsid w:val="00C51B3A"/>
    <w:rsid w:val="00C53F5F"/>
    <w:rsid w:val="00C54E9D"/>
    <w:rsid w:val="00C57D92"/>
    <w:rsid w:val="00C601A0"/>
    <w:rsid w:val="00C613AE"/>
    <w:rsid w:val="00C622DD"/>
    <w:rsid w:val="00C6575A"/>
    <w:rsid w:val="00C67039"/>
    <w:rsid w:val="00C67E1D"/>
    <w:rsid w:val="00C73DFC"/>
    <w:rsid w:val="00C74973"/>
    <w:rsid w:val="00C756DC"/>
    <w:rsid w:val="00C76318"/>
    <w:rsid w:val="00C77500"/>
    <w:rsid w:val="00C80325"/>
    <w:rsid w:val="00C81338"/>
    <w:rsid w:val="00C82D6D"/>
    <w:rsid w:val="00C866C0"/>
    <w:rsid w:val="00C87334"/>
    <w:rsid w:val="00C87510"/>
    <w:rsid w:val="00CA0E24"/>
    <w:rsid w:val="00CA1743"/>
    <w:rsid w:val="00CA35E9"/>
    <w:rsid w:val="00CA3913"/>
    <w:rsid w:val="00CA44EF"/>
    <w:rsid w:val="00CA4B93"/>
    <w:rsid w:val="00CA5A23"/>
    <w:rsid w:val="00CA5CC7"/>
    <w:rsid w:val="00CB1508"/>
    <w:rsid w:val="00CB233E"/>
    <w:rsid w:val="00CB30D5"/>
    <w:rsid w:val="00CB405F"/>
    <w:rsid w:val="00CB4843"/>
    <w:rsid w:val="00CB52AC"/>
    <w:rsid w:val="00CB598F"/>
    <w:rsid w:val="00CB6AEA"/>
    <w:rsid w:val="00CB6D7F"/>
    <w:rsid w:val="00CC034F"/>
    <w:rsid w:val="00CC083B"/>
    <w:rsid w:val="00CC3DFC"/>
    <w:rsid w:val="00CD1BD9"/>
    <w:rsid w:val="00CD301B"/>
    <w:rsid w:val="00CD746B"/>
    <w:rsid w:val="00CD786F"/>
    <w:rsid w:val="00CE1720"/>
    <w:rsid w:val="00CE1E29"/>
    <w:rsid w:val="00CE4283"/>
    <w:rsid w:val="00CE47AC"/>
    <w:rsid w:val="00CE4CF6"/>
    <w:rsid w:val="00CE52FF"/>
    <w:rsid w:val="00CE6366"/>
    <w:rsid w:val="00CE7A8E"/>
    <w:rsid w:val="00CF17AA"/>
    <w:rsid w:val="00CF4ADE"/>
    <w:rsid w:val="00CF5ABC"/>
    <w:rsid w:val="00CF5B75"/>
    <w:rsid w:val="00CF6016"/>
    <w:rsid w:val="00CF7137"/>
    <w:rsid w:val="00D01D94"/>
    <w:rsid w:val="00D0215C"/>
    <w:rsid w:val="00D0297B"/>
    <w:rsid w:val="00D03A58"/>
    <w:rsid w:val="00D1073E"/>
    <w:rsid w:val="00D1391B"/>
    <w:rsid w:val="00D1429B"/>
    <w:rsid w:val="00D14844"/>
    <w:rsid w:val="00D1683E"/>
    <w:rsid w:val="00D16FDA"/>
    <w:rsid w:val="00D17F18"/>
    <w:rsid w:val="00D20E66"/>
    <w:rsid w:val="00D24CBE"/>
    <w:rsid w:val="00D330D2"/>
    <w:rsid w:val="00D409EC"/>
    <w:rsid w:val="00D40F87"/>
    <w:rsid w:val="00D41A29"/>
    <w:rsid w:val="00D41B3E"/>
    <w:rsid w:val="00D44007"/>
    <w:rsid w:val="00D46370"/>
    <w:rsid w:val="00D50BC0"/>
    <w:rsid w:val="00D5194F"/>
    <w:rsid w:val="00D51BA4"/>
    <w:rsid w:val="00D54850"/>
    <w:rsid w:val="00D55170"/>
    <w:rsid w:val="00D55FF6"/>
    <w:rsid w:val="00D56ABD"/>
    <w:rsid w:val="00D56B35"/>
    <w:rsid w:val="00D60B90"/>
    <w:rsid w:val="00D61999"/>
    <w:rsid w:val="00D61FC7"/>
    <w:rsid w:val="00D6304C"/>
    <w:rsid w:val="00D635B9"/>
    <w:rsid w:val="00D65391"/>
    <w:rsid w:val="00D67752"/>
    <w:rsid w:val="00D72EBA"/>
    <w:rsid w:val="00D74979"/>
    <w:rsid w:val="00D80D4D"/>
    <w:rsid w:val="00D8171E"/>
    <w:rsid w:val="00D81AEA"/>
    <w:rsid w:val="00D84CD4"/>
    <w:rsid w:val="00D85E68"/>
    <w:rsid w:val="00D87265"/>
    <w:rsid w:val="00D90DF9"/>
    <w:rsid w:val="00D93DBB"/>
    <w:rsid w:val="00D94FC2"/>
    <w:rsid w:val="00D968D0"/>
    <w:rsid w:val="00D971CB"/>
    <w:rsid w:val="00DA0350"/>
    <w:rsid w:val="00DA4CCA"/>
    <w:rsid w:val="00DA7893"/>
    <w:rsid w:val="00DB07C2"/>
    <w:rsid w:val="00DB0CE6"/>
    <w:rsid w:val="00DB221E"/>
    <w:rsid w:val="00DB2A08"/>
    <w:rsid w:val="00DB3267"/>
    <w:rsid w:val="00DB5665"/>
    <w:rsid w:val="00DB6A73"/>
    <w:rsid w:val="00DC045F"/>
    <w:rsid w:val="00DC0CA2"/>
    <w:rsid w:val="00DC1B4A"/>
    <w:rsid w:val="00DC64EC"/>
    <w:rsid w:val="00DC6FAD"/>
    <w:rsid w:val="00DC7729"/>
    <w:rsid w:val="00DD0F80"/>
    <w:rsid w:val="00DD2A5F"/>
    <w:rsid w:val="00DD3043"/>
    <w:rsid w:val="00DD3A5D"/>
    <w:rsid w:val="00DD4172"/>
    <w:rsid w:val="00DD4804"/>
    <w:rsid w:val="00DE0475"/>
    <w:rsid w:val="00DE2FC9"/>
    <w:rsid w:val="00DE4111"/>
    <w:rsid w:val="00DE5426"/>
    <w:rsid w:val="00DF036B"/>
    <w:rsid w:val="00DF25D7"/>
    <w:rsid w:val="00DF4158"/>
    <w:rsid w:val="00DF43A7"/>
    <w:rsid w:val="00DF75F0"/>
    <w:rsid w:val="00DF769A"/>
    <w:rsid w:val="00DF7C2C"/>
    <w:rsid w:val="00DF7F5A"/>
    <w:rsid w:val="00E02066"/>
    <w:rsid w:val="00E02861"/>
    <w:rsid w:val="00E03C2F"/>
    <w:rsid w:val="00E051DE"/>
    <w:rsid w:val="00E064FB"/>
    <w:rsid w:val="00E06909"/>
    <w:rsid w:val="00E14626"/>
    <w:rsid w:val="00E153A6"/>
    <w:rsid w:val="00E1644D"/>
    <w:rsid w:val="00E16623"/>
    <w:rsid w:val="00E177A5"/>
    <w:rsid w:val="00E22054"/>
    <w:rsid w:val="00E25187"/>
    <w:rsid w:val="00E25C8F"/>
    <w:rsid w:val="00E27124"/>
    <w:rsid w:val="00E27707"/>
    <w:rsid w:val="00E300CC"/>
    <w:rsid w:val="00E326FB"/>
    <w:rsid w:val="00E32C67"/>
    <w:rsid w:val="00E357C6"/>
    <w:rsid w:val="00E37953"/>
    <w:rsid w:val="00E5299C"/>
    <w:rsid w:val="00E5347D"/>
    <w:rsid w:val="00E54CA2"/>
    <w:rsid w:val="00E55861"/>
    <w:rsid w:val="00E56788"/>
    <w:rsid w:val="00E5769E"/>
    <w:rsid w:val="00E57D4C"/>
    <w:rsid w:val="00E57FB0"/>
    <w:rsid w:val="00E624BB"/>
    <w:rsid w:val="00E630AF"/>
    <w:rsid w:val="00E64B2B"/>
    <w:rsid w:val="00E663BD"/>
    <w:rsid w:val="00E66710"/>
    <w:rsid w:val="00E66ED3"/>
    <w:rsid w:val="00E6750C"/>
    <w:rsid w:val="00E71AC8"/>
    <w:rsid w:val="00E73C00"/>
    <w:rsid w:val="00E7501B"/>
    <w:rsid w:val="00E75824"/>
    <w:rsid w:val="00E76253"/>
    <w:rsid w:val="00E772AA"/>
    <w:rsid w:val="00E82628"/>
    <w:rsid w:val="00E83B1A"/>
    <w:rsid w:val="00E83E9E"/>
    <w:rsid w:val="00E8560D"/>
    <w:rsid w:val="00E85DDF"/>
    <w:rsid w:val="00E8689C"/>
    <w:rsid w:val="00E87003"/>
    <w:rsid w:val="00E9018D"/>
    <w:rsid w:val="00E91891"/>
    <w:rsid w:val="00E95A99"/>
    <w:rsid w:val="00EA30E3"/>
    <w:rsid w:val="00EA3AA9"/>
    <w:rsid w:val="00EA4BE2"/>
    <w:rsid w:val="00EA7365"/>
    <w:rsid w:val="00EA7A37"/>
    <w:rsid w:val="00EB1A37"/>
    <w:rsid w:val="00EB3315"/>
    <w:rsid w:val="00EB3347"/>
    <w:rsid w:val="00EB49EE"/>
    <w:rsid w:val="00EB7652"/>
    <w:rsid w:val="00EC18CB"/>
    <w:rsid w:val="00EC1A50"/>
    <w:rsid w:val="00EC2631"/>
    <w:rsid w:val="00EC5871"/>
    <w:rsid w:val="00EC61E5"/>
    <w:rsid w:val="00EC6B01"/>
    <w:rsid w:val="00ED0A99"/>
    <w:rsid w:val="00ED1472"/>
    <w:rsid w:val="00ED1A85"/>
    <w:rsid w:val="00ED39B4"/>
    <w:rsid w:val="00ED520E"/>
    <w:rsid w:val="00ED5DE2"/>
    <w:rsid w:val="00ED7773"/>
    <w:rsid w:val="00EE279E"/>
    <w:rsid w:val="00EE406E"/>
    <w:rsid w:val="00EE4FC3"/>
    <w:rsid w:val="00EF1C6B"/>
    <w:rsid w:val="00EF2803"/>
    <w:rsid w:val="00EF3604"/>
    <w:rsid w:val="00EF399D"/>
    <w:rsid w:val="00EF3F44"/>
    <w:rsid w:val="00EF5CA7"/>
    <w:rsid w:val="00EF5DA1"/>
    <w:rsid w:val="00F00561"/>
    <w:rsid w:val="00F030FF"/>
    <w:rsid w:val="00F04894"/>
    <w:rsid w:val="00F05F96"/>
    <w:rsid w:val="00F070D0"/>
    <w:rsid w:val="00F10591"/>
    <w:rsid w:val="00F1180F"/>
    <w:rsid w:val="00F13799"/>
    <w:rsid w:val="00F13828"/>
    <w:rsid w:val="00F14FD1"/>
    <w:rsid w:val="00F1734E"/>
    <w:rsid w:val="00F17CCA"/>
    <w:rsid w:val="00F2046C"/>
    <w:rsid w:val="00F20663"/>
    <w:rsid w:val="00F226DF"/>
    <w:rsid w:val="00F23A25"/>
    <w:rsid w:val="00F24984"/>
    <w:rsid w:val="00F2536E"/>
    <w:rsid w:val="00F25627"/>
    <w:rsid w:val="00F27638"/>
    <w:rsid w:val="00F30A74"/>
    <w:rsid w:val="00F30BCE"/>
    <w:rsid w:val="00F31E6B"/>
    <w:rsid w:val="00F34BBD"/>
    <w:rsid w:val="00F34CD6"/>
    <w:rsid w:val="00F35106"/>
    <w:rsid w:val="00F35358"/>
    <w:rsid w:val="00F3590C"/>
    <w:rsid w:val="00F35B25"/>
    <w:rsid w:val="00F42095"/>
    <w:rsid w:val="00F42104"/>
    <w:rsid w:val="00F44550"/>
    <w:rsid w:val="00F44801"/>
    <w:rsid w:val="00F44DB4"/>
    <w:rsid w:val="00F50574"/>
    <w:rsid w:val="00F51D9E"/>
    <w:rsid w:val="00F54C89"/>
    <w:rsid w:val="00F5537B"/>
    <w:rsid w:val="00F565A5"/>
    <w:rsid w:val="00F56C48"/>
    <w:rsid w:val="00F5730D"/>
    <w:rsid w:val="00F61B4C"/>
    <w:rsid w:val="00F62EA7"/>
    <w:rsid w:val="00F6317C"/>
    <w:rsid w:val="00F63EEE"/>
    <w:rsid w:val="00F64008"/>
    <w:rsid w:val="00F657A8"/>
    <w:rsid w:val="00F667D3"/>
    <w:rsid w:val="00F70040"/>
    <w:rsid w:val="00F70F09"/>
    <w:rsid w:val="00F719C2"/>
    <w:rsid w:val="00F75F09"/>
    <w:rsid w:val="00F816A7"/>
    <w:rsid w:val="00F8239D"/>
    <w:rsid w:val="00F82992"/>
    <w:rsid w:val="00F9035E"/>
    <w:rsid w:val="00F9258A"/>
    <w:rsid w:val="00F937AA"/>
    <w:rsid w:val="00F9401F"/>
    <w:rsid w:val="00F9688A"/>
    <w:rsid w:val="00FA139C"/>
    <w:rsid w:val="00FA4D2F"/>
    <w:rsid w:val="00FA4F4D"/>
    <w:rsid w:val="00FA6838"/>
    <w:rsid w:val="00FA6DE3"/>
    <w:rsid w:val="00FA7F2D"/>
    <w:rsid w:val="00FB04FC"/>
    <w:rsid w:val="00FB1CF2"/>
    <w:rsid w:val="00FB20E9"/>
    <w:rsid w:val="00FB38BF"/>
    <w:rsid w:val="00FB5279"/>
    <w:rsid w:val="00FC11B2"/>
    <w:rsid w:val="00FC253C"/>
    <w:rsid w:val="00FC2668"/>
    <w:rsid w:val="00FC3489"/>
    <w:rsid w:val="00FC575D"/>
    <w:rsid w:val="00FC6531"/>
    <w:rsid w:val="00FC6D52"/>
    <w:rsid w:val="00FD050D"/>
    <w:rsid w:val="00FD2C4D"/>
    <w:rsid w:val="00FD7EAF"/>
    <w:rsid w:val="00FE2C74"/>
    <w:rsid w:val="00FE2D51"/>
    <w:rsid w:val="00FE6851"/>
    <w:rsid w:val="00FE6F78"/>
    <w:rsid w:val="00FF2531"/>
    <w:rsid w:val="00FF2F31"/>
    <w:rsid w:val="00FF4A92"/>
    <w:rsid w:val="00FF5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5D"/>
    <w:pPr>
      <w:spacing w:after="200" w:line="276" w:lineRule="auto"/>
    </w:pPr>
    <w:rPr>
      <w:sz w:val="22"/>
      <w:szCs w:val="22"/>
      <w:lang w:eastAsia="en-US"/>
    </w:rPr>
  </w:style>
  <w:style w:type="paragraph" w:styleId="1">
    <w:name w:val="heading 1"/>
    <w:basedOn w:val="a"/>
    <w:next w:val="a"/>
    <w:link w:val="10"/>
    <w:qFormat/>
    <w:rsid w:val="00E300CC"/>
    <w:pPr>
      <w:keepNext/>
      <w:spacing w:before="240" w:after="120" w:line="240" w:lineRule="auto"/>
      <w:jc w:val="center"/>
      <w:outlineLvl w:val="0"/>
    </w:pPr>
    <w:rPr>
      <w:rFonts w:ascii="Times New Roman" w:eastAsia="Times New Roman" w:hAnsi="Times New Roman" w:cs="Arial"/>
      <w:b/>
      <w:bCs/>
      <w:kern w:val="32"/>
      <w:sz w:val="28"/>
      <w:szCs w:val="32"/>
      <w:lang w:eastAsia="ru-RU"/>
    </w:rPr>
  </w:style>
  <w:style w:type="character" w:default="1" w:styleId="a0">
    <w:name w:val="Default Paragraph Font"/>
    <w:link w:val="11"/>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300CC"/>
    <w:rPr>
      <w:rFonts w:cs="Arial"/>
      <w:b/>
      <w:bCs/>
      <w:kern w:val="32"/>
      <w:sz w:val="28"/>
      <w:szCs w:val="32"/>
      <w:lang w:val="ru-RU" w:eastAsia="ru-RU" w:bidi="ar-SA"/>
    </w:rPr>
  </w:style>
  <w:style w:type="paragraph" w:customStyle="1" w:styleId="11">
    <w:name w:val=" Знак Знак1"/>
    <w:basedOn w:val="a"/>
    <w:link w:val="a0"/>
    <w:rsid w:val="00E300CC"/>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link w:val="a4"/>
    <w:qFormat/>
    <w:rsid w:val="00AA335D"/>
    <w:pPr>
      <w:ind w:left="720"/>
      <w:contextualSpacing/>
    </w:pPr>
  </w:style>
  <w:style w:type="character" w:customStyle="1" w:styleId="a4">
    <w:name w:val="Абзац списка Знак"/>
    <w:link w:val="a3"/>
    <w:locked/>
    <w:rsid w:val="00E300CC"/>
    <w:rPr>
      <w:rFonts w:ascii="Calibri" w:eastAsia="Calibri" w:hAnsi="Calibri"/>
      <w:sz w:val="22"/>
      <w:szCs w:val="22"/>
      <w:lang w:val="ru-RU" w:eastAsia="en-US" w:bidi="ar-SA"/>
    </w:rPr>
  </w:style>
  <w:style w:type="paragraph" w:customStyle="1" w:styleId="ConsPlusNonformat">
    <w:name w:val="ConsPlusNonformat"/>
    <w:uiPriority w:val="99"/>
    <w:rsid w:val="00AA335D"/>
    <w:pPr>
      <w:autoSpaceDE w:val="0"/>
      <w:autoSpaceDN w:val="0"/>
      <w:adjustRightInd w:val="0"/>
    </w:pPr>
    <w:rPr>
      <w:rFonts w:ascii="Courier New" w:eastAsia="Times New Roman" w:hAnsi="Courier New" w:cs="Courier New"/>
    </w:rPr>
  </w:style>
  <w:style w:type="paragraph" w:customStyle="1" w:styleId="ConsPlusNormal">
    <w:name w:val="ConsPlusNormal"/>
    <w:rsid w:val="00AA335D"/>
    <w:pPr>
      <w:autoSpaceDE w:val="0"/>
      <w:autoSpaceDN w:val="0"/>
      <w:adjustRightInd w:val="0"/>
    </w:pPr>
    <w:rPr>
      <w:rFonts w:ascii="Times New Roman" w:eastAsia="Times New Roman" w:hAnsi="Times New Roman"/>
      <w:sz w:val="28"/>
      <w:szCs w:val="28"/>
    </w:rPr>
  </w:style>
  <w:style w:type="paragraph" w:customStyle="1" w:styleId="Style2">
    <w:name w:val="Style2"/>
    <w:basedOn w:val="a"/>
    <w:rsid w:val="00AA335D"/>
    <w:pPr>
      <w:widowControl w:val="0"/>
      <w:autoSpaceDE w:val="0"/>
      <w:autoSpaceDN w:val="0"/>
      <w:adjustRightInd w:val="0"/>
      <w:spacing w:after="0" w:line="326" w:lineRule="exact"/>
      <w:ind w:firstLine="715"/>
    </w:pPr>
    <w:rPr>
      <w:rFonts w:ascii="Times New Roman" w:eastAsia="Times New Roman" w:hAnsi="Times New Roman"/>
      <w:sz w:val="24"/>
      <w:szCs w:val="24"/>
      <w:lang w:eastAsia="ru-RU"/>
    </w:rPr>
  </w:style>
  <w:style w:type="character" w:customStyle="1" w:styleId="FontStyle11">
    <w:name w:val="Font Style11"/>
    <w:uiPriority w:val="99"/>
    <w:rsid w:val="00AA335D"/>
    <w:rPr>
      <w:rFonts w:ascii="Times New Roman" w:hAnsi="Times New Roman" w:cs="Times New Roman"/>
      <w:sz w:val="26"/>
      <w:szCs w:val="26"/>
    </w:rPr>
  </w:style>
  <w:style w:type="paragraph" w:customStyle="1" w:styleId="NoSpacing">
    <w:name w:val="No Spacing"/>
    <w:rsid w:val="00AA335D"/>
    <w:rPr>
      <w:rFonts w:eastAsia="Times New Roman"/>
      <w:sz w:val="22"/>
      <w:szCs w:val="22"/>
      <w:lang w:eastAsia="en-US"/>
    </w:rPr>
  </w:style>
  <w:style w:type="paragraph" w:customStyle="1" w:styleId="ListParagraph">
    <w:name w:val="List Paragraph"/>
    <w:basedOn w:val="a"/>
    <w:rsid w:val="00AA335D"/>
    <w:pPr>
      <w:ind w:left="720"/>
      <w:contextualSpacing/>
    </w:pPr>
    <w:rPr>
      <w:rFonts w:eastAsia="Times New Roman"/>
      <w:lang w:eastAsia="ru-RU"/>
    </w:rPr>
  </w:style>
  <w:style w:type="paragraph" w:styleId="a5">
    <w:name w:val="Title"/>
    <w:basedOn w:val="a"/>
    <w:link w:val="a6"/>
    <w:qFormat/>
    <w:rsid w:val="00386660"/>
    <w:pPr>
      <w:spacing w:after="0" w:line="240" w:lineRule="auto"/>
      <w:jc w:val="center"/>
    </w:pPr>
    <w:rPr>
      <w:rFonts w:ascii="Times New Roman" w:eastAsia="Times New Roman" w:hAnsi="Times New Roman"/>
      <w:b/>
      <w:sz w:val="28"/>
      <w:szCs w:val="20"/>
      <w:lang w:eastAsia="ru-RU"/>
    </w:rPr>
  </w:style>
  <w:style w:type="character" w:customStyle="1" w:styleId="a6">
    <w:name w:val="Название Знак"/>
    <w:basedOn w:val="a0"/>
    <w:link w:val="a5"/>
    <w:uiPriority w:val="99"/>
    <w:rsid w:val="00386660"/>
    <w:rPr>
      <w:rFonts w:ascii="Times New Roman" w:eastAsia="Times New Roman" w:hAnsi="Times New Roman"/>
      <w:b/>
      <w:sz w:val="28"/>
    </w:rPr>
  </w:style>
  <w:style w:type="character" w:customStyle="1" w:styleId="12">
    <w:name w:val="Основной текст1"/>
    <w:basedOn w:val="a0"/>
    <w:uiPriority w:val="99"/>
    <w:rsid w:val="001C54D4"/>
    <w:rPr>
      <w:rFonts w:cs="Times New Roman"/>
      <w:color w:val="000000"/>
      <w:spacing w:val="10"/>
      <w:w w:val="100"/>
      <w:position w:val="0"/>
      <w:sz w:val="23"/>
      <w:szCs w:val="23"/>
      <w:shd w:val="clear" w:color="auto" w:fill="FFFFFF"/>
      <w:lang w:val="ru-RU"/>
    </w:rPr>
  </w:style>
  <w:style w:type="paragraph" w:styleId="a7">
    <w:name w:val="No Spacing"/>
    <w:uiPriority w:val="99"/>
    <w:qFormat/>
    <w:rsid w:val="00096B48"/>
    <w:rPr>
      <w:sz w:val="22"/>
      <w:szCs w:val="22"/>
      <w:lang w:eastAsia="en-US"/>
    </w:rPr>
  </w:style>
  <w:style w:type="paragraph" w:styleId="a8">
    <w:name w:val="footer"/>
    <w:basedOn w:val="a"/>
    <w:rsid w:val="00B860FE"/>
    <w:pPr>
      <w:tabs>
        <w:tab w:val="center" w:pos="4677"/>
        <w:tab w:val="right" w:pos="9355"/>
      </w:tabs>
    </w:pPr>
  </w:style>
  <w:style w:type="character" w:styleId="a9">
    <w:name w:val="page number"/>
    <w:basedOn w:val="a0"/>
    <w:rsid w:val="00B860FE"/>
  </w:style>
  <w:style w:type="character" w:customStyle="1" w:styleId="aa">
    <w:name w:val="Знак Знак"/>
    <w:basedOn w:val="a0"/>
    <w:locked/>
    <w:rsid w:val="00315EDA"/>
    <w:rPr>
      <w:rFonts w:ascii="Arial" w:hAnsi="Arial" w:cs="Arial"/>
      <w:b/>
      <w:bCs/>
      <w:kern w:val="28"/>
      <w:sz w:val="28"/>
      <w:szCs w:val="32"/>
      <w:lang w:val="ru-RU" w:eastAsia="ar-SA" w:bidi="ar-SA"/>
    </w:rPr>
  </w:style>
  <w:style w:type="paragraph" w:customStyle="1" w:styleId="ab">
    <w:name w:val="в таблице"/>
    <w:basedOn w:val="a"/>
    <w:rsid w:val="00315EDA"/>
    <w:pPr>
      <w:spacing w:after="0" w:line="240" w:lineRule="auto"/>
      <w:jc w:val="center"/>
    </w:pPr>
    <w:rPr>
      <w:rFonts w:ascii="Times New Roman" w:eastAsia="Times New Roman" w:hAnsi="Times New Roman"/>
      <w:sz w:val="20"/>
      <w:szCs w:val="20"/>
      <w:lang w:eastAsia="ru-RU"/>
    </w:rPr>
  </w:style>
  <w:style w:type="paragraph" w:customStyle="1" w:styleId="ac">
    <w:name w:val="В таблице"/>
    <w:basedOn w:val="a"/>
    <w:rsid w:val="00315EDA"/>
    <w:pPr>
      <w:widowControl w:val="0"/>
      <w:spacing w:after="0" w:line="240" w:lineRule="auto"/>
      <w:jc w:val="center"/>
    </w:pPr>
    <w:rPr>
      <w:rFonts w:ascii="Times New Roman" w:eastAsia="Times New Roman" w:hAnsi="Times New Roman" w:cs="Arial"/>
      <w:bCs/>
      <w:kern w:val="28"/>
      <w:sz w:val="20"/>
      <w:szCs w:val="32"/>
      <w:lang w:eastAsia="ru-RU"/>
    </w:rPr>
  </w:style>
  <w:style w:type="character" w:customStyle="1" w:styleId="ad">
    <w:name w:val="как заголовок Знак"/>
    <w:basedOn w:val="a0"/>
    <w:link w:val="ae"/>
    <w:locked/>
    <w:rsid w:val="00315EDA"/>
    <w:rPr>
      <w:b/>
      <w:sz w:val="28"/>
      <w:lang w:val="ru-RU" w:eastAsia="ru-RU" w:bidi="ar-SA"/>
    </w:rPr>
  </w:style>
  <w:style w:type="paragraph" w:customStyle="1" w:styleId="ae">
    <w:name w:val="как заголовок"/>
    <w:basedOn w:val="a"/>
    <w:link w:val="ad"/>
    <w:rsid w:val="00315EDA"/>
    <w:pPr>
      <w:keepNext/>
      <w:keepLines/>
      <w:spacing w:after="0" w:line="240" w:lineRule="auto"/>
      <w:jc w:val="center"/>
    </w:pPr>
    <w:rPr>
      <w:rFonts w:ascii="Times New Roman" w:eastAsia="Times New Roman" w:hAnsi="Times New Roman"/>
      <w:b/>
      <w:sz w:val="28"/>
      <w:szCs w:val="20"/>
      <w:lang w:eastAsia="ru-RU"/>
    </w:rPr>
  </w:style>
  <w:style w:type="paragraph" w:customStyle="1" w:styleId="af">
    <w:name w:val=" Знак"/>
    <w:basedOn w:val="a"/>
    <w:rsid w:val="00E300CC"/>
    <w:pPr>
      <w:spacing w:after="160" w:line="240" w:lineRule="exact"/>
    </w:pPr>
    <w:rPr>
      <w:rFonts w:ascii="Verdana" w:eastAsia="Times New Roman" w:hAnsi="Verdana"/>
      <w:sz w:val="20"/>
      <w:szCs w:val="20"/>
      <w:lang w:val="en-US"/>
    </w:rPr>
  </w:style>
  <w:style w:type="paragraph" w:styleId="2">
    <w:name w:val="List 2"/>
    <w:basedOn w:val="a"/>
    <w:rsid w:val="00E300CC"/>
    <w:pPr>
      <w:spacing w:after="0" w:line="240" w:lineRule="auto"/>
      <w:ind w:left="566" w:hanging="283"/>
      <w:jc w:val="both"/>
    </w:pPr>
    <w:rPr>
      <w:rFonts w:ascii="Times New Roman" w:eastAsia="Times New Roman" w:hAnsi="Times New Roman"/>
      <w:sz w:val="28"/>
      <w:szCs w:val="20"/>
      <w:lang w:eastAsia="ru-RU"/>
    </w:rPr>
  </w:style>
  <w:style w:type="paragraph" w:styleId="af0">
    <w:name w:val="Body Text Indent"/>
    <w:basedOn w:val="a"/>
    <w:rsid w:val="00E300CC"/>
    <w:pPr>
      <w:spacing w:after="120" w:line="240" w:lineRule="auto"/>
      <w:ind w:left="283"/>
    </w:pPr>
    <w:rPr>
      <w:rFonts w:ascii="Times New Roman" w:eastAsia="Times New Roman" w:hAnsi="Times New Roman"/>
      <w:sz w:val="24"/>
      <w:szCs w:val="24"/>
      <w:lang w:eastAsia="ru-RU"/>
    </w:rPr>
  </w:style>
  <w:style w:type="paragraph" w:styleId="20">
    <w:name w:val="Body Text 2"/>
    <w:basedOn w:val="a"/>
    <w:rsid w:val="00E300CC"/>
    <w:pPr>
      <w:spacing w:after="120" w:line="480" w:lineRule="auto"/>
    </w:pPr>
    <w:rPr>
      <w:rFonts w:ascii="Times New Roman" w:eastAsia="Times New Roman" w:hAnsi="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E300CC"/>
    <w:pPr>
      <w:spacing w:after="0" w:line="240" w:lineRule="auto"/>
    </w:pPr>
    <w:rPr>
      <w:rFonts w:ascii="Verdana" w:eastAsia="Times New Roman" w:hAnsi="Verdana" w:cs="Verdana"/>
      <w:sz w:val="20"/>
      <w:szCs w:val="20"/>
      <w:lang w:val="en-US"/>
    </w:rPr>
  </w:style>
  <w:style w:type="paragraph" w:styleId="af1">
    <w:name w:val="Body Text"/>
    <w:basedOn w:val="a"/>
    <w:rsid w:val="00E300CC"/>
    <w:pPr>
      <w:spacing w:after="120" w:line="240" w:lineRule="auto"/>
      <w:ind w:firstLine="709"/>
      <w:jc w:val="both"/>
    </w:pPr>
    <w:rPr>
      <w:rFonts w:ascii="Times New Roman" w:eastAsia="Times New Roman" w:hAnsi="Times New Roman"/>
      <w:sz w:val="28"/>
      <w:szCs w:val="28"/>
      <w:lang w:eastAsia="ru-RU"/>
    </w:rPr>
  </w:style>
  <w:style w:type="paragraph" w:customStyle="1" w:styleId="WF1">
    <w:name w:val="Обычный/WF1"/>
    <w:rsid w:val="00E300CC"/>
    <w:pPr>
      <w:ind w:firstLine="720"/>
      <w:jc w:val="both"/>
    </w:pPr>
    <w:rPr>
      <w:rFonts w:ascii="Times New Roman" w:eastAsia="Times New Roman" w:hAnsi="Times New Roman"/>
      <w:sz w:val="28"/>
      <w:lang w:val="it-IT"/>
    </w:rPr>
  </w:style>
  <w:style w:type="paragraph" w:customStyle="1" w:styleId="af2">
    <w:name w:val="Перечисление"/>
    <w:basedOn w:val="af1"/>
    <w:rsid w:val="00E300CC"/>
    <w:pPr>
      <w:numPr>
        <w:numId w:val="1"/>
      </w:numPr>
      <w:suppressAutoHyphens/>
      <w:spacing w:after="0"/>
      <w:ind w:left="0" w:firstLine="0"/>
    </w:pPr>
    <w:rPr>
      <w:sz w:val="24"/>
      <w:szCs w:val="20"/>
      <w:lang w:eastAsia="ar-SA"/>
    </w:rPr>
  </w:style>
  <w:style w:type="paragraph" w:styleId="3">
    <w:name w:val="Body Text Indent 3"/>
    <w:basedOn w:val="a"/>
    <w:rsid w:val="00E300CC"/>
    <w:pPr>
      <w:spacing w:after="120" w:line="240" w:lineRule="auto"/>
      <w:ind w:left="283" w:firstLine="709"/>
      <w:jc w:val="both"/>
    </w:pPr>
    <w:rPr>
      <w:rFonts w:ascii="Times New Roman" w:eastAsia="Times New Roman" w:hAnsi="Times New Roman"/>
      <w:sz w:val="16"/>
      <w:szCs w:val="16"/>
      <w:lang w:eastAsia="ru-RU"/>
    </w:rPr>
  </w:style>
  <w:style w:type="paragraph" w:styleId="af3">
    <w:name w:val="Normal (Web)"/>
    <w:aliases w:val="Обычный (Web)1"/>
    <w:basedOn w:val="a"/>
    <w:rsid w:val="00E300CC"/>
    <w:pPr>
      <w:spacing w:before="100" w:beforeAutospacing="1" w:after="100" w:afterAutospacing="1" w:line="240" w:lineRule="auto"/>
    </w:pPr>
    <w:rPr>
      <w:rFonts w:ascii="Tahoma" w:eastAsia="Times New Roman" w:hAnsi="Tahoma" w:cs="Tahoma"/>
      <w:color w:val="6A696A"/>
      <w:sz w:val="14"/>
      <w:szCs w:val="14"/>
      <w:lang w:eastAsia="ru-RU"/>
    </w:rPr>
  </w:style>
  <w:style w:type="paragraph" w:styleId="af4">
    <w:name w:val="Plain Text"/>
    <w:basedOn w:val="a"/>
    <w:rsid w:val="00E300CC"/>
    <w:pPr>
      <w:spacing w:after="0" w:line="240" w:lineRule="auto"/>
    </w:pPr>
    <w:rPr>
      <w:rFonts w:ascii="Courier New" w:eastAsia="Times New Roman" w:hAnsi="Courier New"/>
      <w:sz w:val="20"/>
      <w:szCs w:val="20"/>
      <w:lang w:eastAsia="ru-RU"/>
    </w:rPr>
  </w:style>
  <w:style w:type="paragraph" w:customStyle="1" w:styleId="af5">
    <w:name w:val="Отчет"/>
    <w:basedOn w:val="a"/>
    <w:autoRedefine/>
    <w:rsid w:val="00E300CC"/>
    <w:pPr>
      <w:widowControl w:val="0"/>
      <w:spacing w:after="0" w:line="240" w:lineRule="auto"/>
      <w:jc w:val="both"/>
    </w:pPr>
    <w:rPr>
      <w:rFonts w:ascii="Times New Roman" w:eastAsia="MS Mincho" w:hAnsi="Times New Roman"/>
      <w:sz w:val="27"/>
      <w:szCs w:val="28"/>
      <w:lang w:eastAsia="ar-SA"/>
    </w:rPr>
  </w:style>
  <w:style w:type="paragraph" w:styleId="21">
    <w:name w:val="Body Text Indent 2"/>
    <w:basedOn w:val="a"/>
    <w:rsid w:val="00E300CC"/>
    <w:pPr>
      <w:spacing w:after="120" w:line="480" w:lineRule="auto"/>
      <w:ind w:left="283" w:firstLine="709"/>
      <w:jc w:val="both"/>
    </w:pPr>
    <w:rPr>
      <w:rFonts w:ascii="Times New Roman" w:eastAsia="Times New Roman" w:hAnsi="Times New Roman"/>
      <w:sz w:val="28"/>
      <w:szCs w:val="28"/>
      <w:lang w:eastAsia="ru-RU"/>
    </w:rPr>
  </w:style>
  <w:style w:type="character" w:customStyle="1" w:styleId="22">
    <w:name w:val=" Знак Знак2"/>
    <w:basedOn w:val="a0"/>
    <w:locked/>
    <w:rsid w:val="00E300CC"/>
    <w:rPr>
      <w:sz w:val="28"/>
      <w:szCs w:val="28"/>
      <w:lang w:val="ru-RU" w:eastAsia="ru-RU" w:bidi="ar-SA"/>
    </w:rPr>
  </w:style>
  <w:style w:type="character" w:customStyle="1" w:styleId="apple-converted-space">
    <w:name w:val="apple-converted-space"/>
    <w:basedOn w:val="a0"/>
    <w:rsid w:val="00E300CC"/>
  </w:style>
  <w:style w:type="character" w:customStyle="1" w:styleId="af6">
    <w:name w:val="Основной текст_"/>
    <w:basedOn w:val="a0"/>
    <w:link w:val="8"/>
    <w:rsid w:val="00E300CC"/>
    <w:rPr>
      <w:lang w:val="ru-RU" w:eastAsia="ru-RU" w:bidi="ar-SA"/>
    </w:rPr>
  </w:style>
  <w:style w:type="paragraph" w:customStyle="1" w:styleId="8">
    <w:name w:val="Основной текст8"/>
    <w:basedOn w:val="a"/>
    <w:link w:val="af6"/>
    <w:rsid w:val="00E300CC"/>
    <w:pPr>
      <w:widowControl w:val="0"/>
      <w:shd w:val="clear" w:color="auto" w:fill="FFFFFF"/>
      <w:spacing w:after="0" w:line="322" w:lineRule="exact"/>
      <w:ind w:hanging="2200"/>
    </w:pPr>
    <w:rPr>
      <w:rFonts w:ascii="Times New Roman" w:eastAsia="Times New Roman" w:hAnsi="Times New Roman"/>
      <w:sz w:val="20"/>
      <w:szCs w:val="20"/>
      <w:lang w:eastAsia="ru-RU"/>
    </w:rPr>
  </w:style>
  <w:style w:type="paragraph" w:customStyle="1" w:styleId="HEADERTEXT">
    <w:name w:val=".HEADERTEXT"/>
    <w:rsid w:val="00E300CC"/>
    <w:pPr>
      <w:widowControl w:val="0"/>
      <w:autoSpaceDE w:val="0"/>
      <w:autoSpaceDN w:val="0"/>
      <w:adjustRightInd w:val="0"/>
    </w:pPr>
    <w:rPr>
      <w:rFonts w:ascii="Arial" w:eastAsia="Times New Roman" w:hAnsi="Arial" w:cs="Arial"/>
      <w:color w:val="2B4279"/>
      <w:sz w:val="22"/>
      <w:szCs w:val="22"/>
    </w:rPr>
  </w:style>
  <w:style w:type="paragraph" w:customStyle="1" w:styleId="formattexttopleveltext">
    <w:name w:val="formattext topleveltext"/>
    <w:basedOn w:val="a"/>
    <w:rsid w:val="00E300C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basedOn w:val="a0"/>
    <w:rsid w:val="00E300CC"/>
    <w:rPr>
      <w:rFonts w:cs="Times New Roman"/>
      <w:color w:val="0000FF"/>
      <w:u w:val="single"/>
    </w:rPr>
  </w:style>
  <w:style w:type="paragraph" w:customStyle="1" w:styleId="FORMATTEXT">
    <w:name w:val=".FORMATTEXT"/>
    <w:rsid w:val="00E300CC"/>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rsid w:val="00E300CC"/>
    <w:pPr>
      <w:autoSpaceDE w:val="0"/>
      <w:autoSpaceDN w:val="0"/>
      <w:adjustRightInd w:val="0"/>
    </w:pPr>
    <w:rPr>
      <w:rFonts w:ascii="Arial" w:eastAsia="Times New Roman" w:hAnsi="Arial" w:cs="Arial"/>
      <w:b/>
      <w:bCs/>
      <w:sz w:val="22"/>
      <w:szCs w:val="22"/>
    </w:rPr>
  </w:style>
  <w:style w:type="paragraph" w:styleId="af8">
    <w:name w:val="Block Text"/>
    <w:basedOn w:val="a"/>
    <w:rsid w:val="00E300CC"/>
    <w:pPr>
      <w:spacing w:after="0" w:line="240" w:lineRule="auto"/>
      <w:ind w:left="567" w:right="-569"/>
      <w:jc w:val="both"/>
    </w:pPr>
    <w:rPr>
      <w:rFonts w:ascii="Times New Roman" w:eastAsia="Times New Roman" w:hAnsi="Times New Roman"/>
      <w:sz w:val="30"/>
      <w:szCs w:val="20"/>
      <w:lang w:eastAsia="ru-RU"/>
    </w:rPr>
  </w:style>
  <w:style w:type="character" w:customStyle="1" w:styleId="9">
    <w:name w:val="Основной текст (9)_"/>
    <w:basedOn w:val="a0"/>
    <w:link w:val="90"/>
    <w:rsid w:val="00E300CC"/>
    <w:rPr>
      <w:spacing w:val="-2"/>
      <w:sz w:val="25"/>
      <w:szCs w:val="25"/>
      <w:lang w:bidi="ar-SA"/>
    </w:rPr>
  </w:style>
  <w:style w:type="paragraph" w:customStyle="1" w:styleId="90">
    <w:name w:val="Основной текст (9)"/>
    <w:basedOn w:val="a"/>
    <w:link w:val="9"/>
    <w:rsid w:val="00E300CC"/>
    <w:pPr>
      <w:widowControl w:val="0"/>
      <w:shd w:val="clear" w:color="auto" w:fill="FFFFFF"/>
      <w:spacing w:after="0" w:line="240" w:lineRule="atLeast"/>
    </w:pPr>
    <w:rPr>
      <w:rFonts w:ascii="Times New Roman" w:eastAsia="Times New Roman" w:hAnsi="Times New Roman"/>
      <w:spacing w:val="-2"/>
      <w:sz w:val="25"/>
      <w:szCs w:val="25"/>
      <w:lang w:val="ru-RU" w:eastAsia="ru-RU"/>
    </w:rPr>
  </w:style>
  <w:style w:type="character" w:customStyle="1" w:styleId="visited">
    <w:name w:val="visited"/>
    <w:basedOn w:val="a0"/>
    <w:rsid w:val="00E300CC"/>
  </w:style>
  <w:style w:type="character" w:customStyle="1" w:styleId="110">
    <w:name w:val="Знак Знак11"/>
    <w:basedOn w:val="a0"/>
    <w:rsid w:val="00E300CC"/>
    <w:rPr>
      <w:rFonts w:ascii="Times New Roman" w:hAnsi="Times New Roman" w:cs="Times New Roman"/>
    </w:rPr>
  </w:style>
  <w:style w:type="paragraph" w:customStyle="1" w:styleId="af9">
    <w:name w:val="."/>
    <w:rsid w:val="00E300CC"/>
    <w:pPr>
      <w:widowControl w:val="0"/>
      <w:autoSpaceDE w:val="0"/>
      <w:autoSpaceDN w:val="0"/>
      <w:adjustRightInd w:val="0"/>
    </w:pPr>
    <w:rPr>
      <w:rFonts w:ascii="Times New Roman" w:eastAsia="Times New Roman" w:hAnsi="Times New Roman"/>
      <w:sz w:val="24"/>
      <w:szCs w:val="24"/>
    </w:rPr>
  </w:style>
  <w:style w:type="paragraph" w:styleId="5">
    <w:name w:val="List 5"/>
    <w:basedOn w:val="a"/>
    <w:rsid w:val="00E300CC"/>
    <w:pPr>
      <w:spacing w:after="0" w:line="240" w:lineRule="auto"/>
      <w:ind w:left="1415" w:hanging="283"/>
      <w:contextualSpacing/>
      <w:jc w:val="both"/>
    </w:pPr>
    <w:rPr>
      <w:rFonts w:ascii="Times New Roman" w:eastAsia="Times New Roman" w:hAnsi="Times New Roman"/>
      <w:sz w:val="28"/>
      <w:szCs w:val="28"/>
      <w:lang w:eastAsia="ru-RU"/>
    </w:rPr>
  </w:style>
  <w:style w:type="character" w:customStyle="1" w:styleId="106">
    <w:name w:val="Основной текст + 106"/>
    <w:aliases w:val="5 pt6,Интервал 0 pt6"/>
    <w:basedOn w:val="a0"/>
    <w:rsid w:val="00E300CC"/>
    <w:rPr>
      <w:rFonts w:ascii="Times New Roman" w:hAnsi="Times New Roman" w:cs="Times New Roman"/>
      <w:spacing w:val="3"/>
      <w:sz w:val="21"/>
      <w:szCs w:val="21"/>
      <w:u w:val="none"/>
    </w:rPr>
  </w:style>
  <w:style w:type="character" w:customStyle="1" w:styleId="103">
    <w:name w:val="Основной текст + 103"/>
    <w:aliases w:val="5 pt3,Интервал 0 pt3"/>
    <w:basedOn w:val="a0"/>
    <w:rsid w:val="00E300CC"/>
    <w:rPr>
      <w:rFonts w:ascii="Times New Roman" w:hAnsi="Times New Roman" w:cs="Times New Roman"/>
      <w:spacing w:val="3"/>
      <w:sz w:val="21"/>
      <w:szCs w:val="21"/>
      <w:u w:val="none"/>
    </w:rPr>
  </w:style>
  <w:style w:type="character" w:customStyle="1" w:styleId="30">
    <w:name w:val="Основной текст3"/>
    <w:basedOn w:val="af6"/>
    <w:rsid w:val="00E300CC"/>
    <w:rPr>
      <w:rFonts w:ascii="Times New Roman" w:eastAsia="Times New Roman" w:hAnsi="Times New Roman" w:cs="Times New Roman"/>
      <w:color w:val="000000"/>
      <w:spacing w:val="13"/>
      <w:w w:val="100"/>
      <w:position w:val="0"/>
      <w:sz w:val="24"/>
      <w:szCs w:val="24"/>
      <w:u w:val="single"/>
      <w:shd w:val="clear" w:color="auto" w:fill="FFFFFF"/>
    </w:rPr>
  </w:style>
  <w:style w:type="character" w:customStyle="1" w:styleId="0pt">
    <w:name w:val="Основной текст + Полужирный;Курсив;Интервал 0 pt"/>
    <w:basedOn w:val="af6"/>
    <w:rsid w:val="00E300CC"/>
    <w:rPr>
      <w:rFonts w:ascii="Times New Roman" w:eastAsia="Times New Roman" w:hAnsi="Times New Roman" w:cs="Times New Roman"/>
      <w:b/>
      <w:bCs/>
      <w:i/>
      <w:iCs/>
      <w:color w:val="000000"/>
      <w:spacing w:val="7"/>
      <w:w w:val="100"/>
      <w:position w:val="0"/>
      <w:sz w:val="24"/>
      <w:szCs w:val="24"/>
      <w:u w:val="single"/>
      <w:shd w:val="clear" w:color="auto" w:fill="FFFFFF"/>
    </w:rPr>
  </w:style>
  <w:style w:type="character" w:customStyle="1" w:styleId="4">
    <w:name w:val="Основной текст4"/>
    <w:basedOn w:val="af6"/>
    <w:rsid w:val="00E300CC"/>
    <w:rPr>
      <w:rFonts w:ascii="Times New Roman" w:eastAsia="Times New Roman" w:hAnsi="Times New Roman" w:cs="Times New Roman"/>
      <w:color w:val="000000"/>
      <w:spacing w:val="13"/>
      <w:w w:val="100"/>
      <w:position w:val="0"/>
      <w:sz w:val="24"/>
      <w:szCs w:val="24"/>
      <w:shd w:val="clear" w:color="auto" w:fill="FFFFFF"/>
    </w:rPr>
  </w:style>
  <w:style w:type="character" w:styleId="afa">
    <w:name w:val="Emphasis"/>
    <w:basedOn w:val="a0"/>
    <w:qFormat/>
    <w:rsid w:val="00E300CC"/>
    <w:rPr>
      <w:i/>
      <w:iCs/>
    </w:rPr>
  </w:style>
  <w:style w:type="paragraph" w:styleId="afb">
    <w:name w:val="header"/>
    <w:basedOn w:val="a"/>
    <w:rsid w:val="00E300C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text-melko">
    <w:name w:val="text-melko"/>
    <w:basedOn w:val="a"/>
    <w:rsid w:val="001471E4"/>
    <w:pPr>
      <w:autoSpaceDE w:val="0"/>
      <w:autoSpaceDN w:val="0"/>
      <w:adjustRightInd w:val="0"/>
      <w:spacing w:after="113" w:line="288" w:lineRule="auto"/>
      <w:ind w:firstLine="567"/>
      <w:jc w:val="both"/>
      <w:textAlignment w:val="center"/>
    </w:pPr>
    <w:rPr>
      <w:rFonts w:ascii="Times New Roman" w:hAnsi="Times New Roman"/>
      <w:color w:val="000000"/>
      <w:sz w:val="20"/>
      <w:szCs w:val="20"/>
    </w:rPr>
  </w:style>
  <w:style w:type="paragraph" w:customStyle="1" w:styleId="Default">
    <w:name w:val="Default"/>
    <w:rsid w:val="001471E4"/>
    <w:pPr>
      <w:autoSpaceDE w:val="0"/>
      <w:autoSpaceDN w:val="0"/>
      <w:adjustRightInd w:val="0"/>
    </w:pPr>
    <w:rPr>
      <w:rFonts w:ascii="Times New Roman" w:hAnsi="Times New Roman"/>
      <w:color w:val="000000"/>
      <w:sz w:val="24"/>
      <w:szCs w:val="24"/>
      <w:lang w:eastAsia="en-US"/>
    </w:rPr>
  </w:style>
  <w:style w:type="paragraph" w:styleId="afc">
    <w:name w:val="footnote text"/>
    <w:basedOn w:val="a"/>
    <w:link w:val="afd"/>
    <w:semiHidden/>
    <w:rsid w:val="00D330D2"/>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link w:val="afc"/>
    <w:semiHidden/>
    <w:rsid w:val="00D330D2"/>
    <w:rPr>
      <w:lang w:eastAsia="ru-RU" w:bidi="ar-SA"/>
    </w:rPr>
  </w:style>
  <w:style w:type="paragraph" w:customStyle="1" w:styleId="afe">
    <w:name w:val="аналитика"/>
    <w:basedOn w:val="21"/>
    <w:link w:val="aff"/>
    <w:rsid w:val="00D330D2"/>
    <w:pPr>
      <w:autoSpaceDE w:val="0"/>
      <w:autoSpaceDN w:val="0"/>
      <w:spacing w:after="0" w:line="240" w:lineRule="auto"/>
      <w:ind w:left="0"/>
    </w:pPr>
    <w:rPr>
      <w:lang/>
    </w:rPr>
  </w:style>
  <w:style w:type="character" w:customStyle="1" w:styleId="aff">
    <w:name w:val="аналитика Знак"/>
    <w:link w:val="afe"/>
    <w:rsid w:val="00D330D2"/>
    <w:rPr>
      <w:sz w:val="28"/>
      <w:szCs w:val="28"/>
      <w:lang w:bidi="ar-SA"/>
    </w:rPr>
  </w:style>
  <w:style w:type="paragraph" w:customStyle="1" w:styleId="msonormalcxspmiddle">
    <w:name w:val="msonormalcxspmiddle"/>
    <w:basedOn w:val="a"/>
    <w:rsid w:val="005145F6"/>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Strong"/>
    <w:basedOn w:val="a0"/>
    <w:qFormat/>
    <w:rsid w:val="005145F6"/>
    <w:rPr>
      <w:b/>
      <w:bCs/>
    </w:rPr>
  </w:style>
</w:styles>
</file>

<file path=word/webSettings.xml><?xml version="1.0" encoding="utf-8"?>
<w:webSettings xmlns:r="http://schemas.openxmlformats.org/officeDocument/2006/relationships" xmlns:w="http://schemas.openxmlformats.org/wordprocessingml/2006/main">
  <w:divs>
    <w:div w:id="575018783">
      <w:bodyDiv w:val="1"/>
      <w:marLeft w:val="0"/>
      <w:marRight w:val="0"/>
      <w:marTop w:val="0"/>
      <w:marBottom w:val="0"/>
      <w:divBdr>
        <w:top w:val="none" w:sz="0" w:space="0" w:color="auto"/>
        <w:left w:val="none" w:sz="0" w:space="0" w:color="auto"/>
        <w:bottom w:val="none" w:sz="0" w:space="0" w:color="auto"/>
        <w:right w:val="none" w:sz="0" w:space="0" w:color="auto"/>
      </w:divBdr>
    </w:div>
    <w:div w:id="603541240">
      <w:bodyDiv w:val="1"/>
      <w:marLeft w:val="0"/>
      <w:marRight w:val="0"/>
      <w:marTop w:val="0"/>
      <w:marBottom w:val="0"/>
      <w:divBdr>
        <w:top w:val="none" w:sz="0" w:space="0" w:color="auto"/>
        <w:left w:val="none" w:sz="0" w:space="0" w:color="auto"/>
        <w:bottom w:val="none" w:sz="0" w:space="0" w:color="auto"/>
        <w:right w:val="none" w:sz="0" w:space="0" w:color="auto"/>
      </w:divBdr>
    </w:div>
    <w:div w:id="21309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AC6D6E4FF20C61A003591E35045081F1FD27DF4C7A8B357653D69305ADlCH" TargetMode="External"/><Relationship Id="rId13" Type="http://schemas.openxmlformats.org/officeDocument/2006/relationships/hyperlink" Target="consultantplus://offline/ref=27E1AC56B61360A72768C0539B70A717374F5D617FB5A781F807E306F1C2E2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consultantplus://offline/ref=12ABD695072E584E100DA7C1780FEFA0DD73F0DDE83E2FC552F584E6B0x007F" TargetMode="External"/><Relationship Id="rId17" Type="http://schemas.openxmlformats.org/officeDocument/2006/relationships/hyperlink" Target="consultantplus://offline/ref=8C07F0434513FBEB55BCBC9CDB8DF910C55424286AD9A8016E9B29E3A942C29AD9DF1C889312AChFI" TargetMode="External"/><Relationship Id="rId2" Type="http://schemas.openxmlformats.org/officeDocument/2006/relationships/styles" Target="styles.xml"/><Relationship Id="rId16" Type="http://schemas.openxmlformats.org/officeDocument/2006/relationships/hyperlink" Target="consultantplus://offline/ref=8C07F0434513FBEB55BCBC9CDB8DF910C5552C2267D6A8016E9B29E3A942C29AD9DF1C8B95A1hE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C1CB8C5C38CD2AE978E0842B4B8590EEA2C726DA9C7FE4348DD2E6C6D22EB12341D00A3BD6C201Dz3E2J" TargetMode="External"/><Relationship Id="rId5" Type="http://schemas.openxmlformats.org/officeDocument/2006/relationships/footnotes" Target="footnotes.xml"/><Relationship Id="rId15" Type="http://schemas.openxmlformats.org/officeDocument/2006/relationships/hyperlink" Target="http://portalkso.ru/" TargetMode="External"/><Relationship Id="rId23" Type="http://schemas.openxmlformats.org/officeDocument/2006/relationships/theme" Target="theme/theme1.xml"/><Relationship Id="rId10" Type="http://schemas.openxmlformats.org/officeDocument/2006/relationships/hyperlink" Target="consultantplus://offline/ref=8309E4F371D38891A45CA2724BDD1B2086AB618F79E63CBC037B1826857F2581DB165A3B5FB7B048RDbBJ"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EEC929DD002BCB1E3E399C1B4D098EE5C0E25BB1D8E562C33FD2C052B19589245F2DFEAAAA3D4C9L1qEM" TargetMode="External"/><Relationship Id="rId14" Type="http://schemas.openxmlformats.org/officeDocument/2006/relationships/hyperlink" Target="consultantplus://offline/ref=56DDBC6D9E7DDD656B6B6AB14E02A4FBE0B599E784F9B7DBF4ACA83733A3BF6ACDA28A5CC84EB2E7i4y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60</Pages>
  <Words>21753</Words>
  <Characters>123996</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Отчет о работе аудиторского направления по контролю за целевым использованием средств областного бюджета на промышленность, связь и жилищно-коммунальное хозяйство за 2017 год</vt:lpstr>
    </vt:vector>
  </TitlesOfParts>
  <Company>MultiDVD Team</Company>
  <LinksUpToDate>false</LinksUpToDate>
  <CharactersWithSpaces>145459</CharactersWithSpaces>
  <SharedDoc>false</SharedDoc>
  <HLinks>
    <vt:vector size="60" baseType="variant">
      <vt:variant>
        <vt:i4>8126560</vt:i4>
      </vt:variant>
      <vt:variant>
        <vt:i4>27</vt:i4>
      </vt:variant>
      <vt:variant>
        <vt:i4>0</vt:i4>
      </vt:variant>
      <vt:variant>
        <vt:i4>5</vt:i4>
      </vt:variant>
      <vt:variant>
        <vt:lpwstr>consultantplus://offline/ref=8C07F0434513FBEB55BCBC9CDB8DF910C55424286AD9A8016E9B29E3A942C29AD9DF1C889312AChFI</vt:lpwstr>
      </vt:variant>
      <vt:variant>
        <vt:lpwstr/>
      </vt:variant>
      <vt:variant>
        <vt:i4>5046362</vt:i4>
      </vt:variant>
      <vt:variant>
        <vt:i4>24</vt:i4>
      </vt:variant>
      <vt:variant>
        <vt:i4>0</vt:i4>
      </vt:variant>
      <vt:variant>
        <vt:i4>5</vt:i4>
      </vt:variant>
      <vt:variant>
        <vt:lpwstr>consultantplus://offline/ref=8C07F0434513FBEB55BCBC9CDB8DF910C5552C2267D6A8016E9B29E3A942C29AD9DF1C8B95A1hEI</vt:lpwstr>
      </vt:variant>
      <vt:variant>
        <vt:lpwstr/>
      </vt:variant>
      <vt:variant>
        <vt:i4>1114198</vt:i4>
      </vt:variant>
      <vt:variant>
        <vt:i4>21</vt:i4>
      </vt:variant>
      <vt:variant>
        <vt:i4>0</vt:i4>
      </vt:variant>
      <vt:variant>
        <vt:i4>5</vt:i4>
      </vt:variant>
      <vt:variant>
        <vt:lpwstr>http://portalkso.ru/</vt:lpwstr>
      </vt:variant>
      <vt:variant>
        <vt:lpwstr/>
      </vt:variant>
      <vt:variant>
        <vt:i4>4128864</vt:i4>
      </vt:variant>
      <vt:variant>
        <vt:i4>18</vt:i4>
      </vt:variant>
      <vt:variant>
        <vt:i4>0</vt:i4>
      </vt:variant>
      <vt:variant>
        <vt:i4>5</vt:i4>
      </vt:variant>
      <vt:variant>
        <vt:lpwstr>consultantplus://offline/ref=56DDBC6D9E7DDD656B6B6AB14E02A4FBE0B599E784F9B7DBF4ACA83733A3BF6ACDA28A5CC84EB2E7i4yAJ</vt:lpwstr>
      </vt:variant>
      <vt:variant>
        <vt:lpwstr/>
      </vt:variant>
      <vt:variant>
        <vt:i4>5505028</vt:i4>
      </vt:variant>
      <vt:variant>
        <vt:i4>15</vt:i4>
      </vt:variant>
      <vt:variant>
        <vt:i4>0</vt:i4>
      </vt:variant>
      <vt:variant>
        <vt:i4>5</vt:i4>
      </vt:variant>
      <vt:variant>
        <vt:lpwstr>consultantplus://offline/ref=27E1AC56B61360A72768C0539B70A717374F5D617FB5A781F807E306F1C2E2P</vt:lpwstr>
      </vt:variant>
      <vt:variant>
        <vt:lpwstr/>
      </vt:variant>
      <vt:variant>
        <vt:i4>6160472</vt:i4>
      </vt:variant>
      <vt:variant>
        <vt:i4>12</vt:i4>
      </vt:variant>
      <vt:variant>
        <vt:i4>0</vt:i4>
      </vt:variant>
      <vt:variant>
        <vt:i4>5</vt:i4>
      </vt:variant>
      <vt:variant>
        <vt:lpwstr>consultantplus://offline/ref=12ABD695072E584E100DA7C1780FEFA0DD73F0DDE83E2FC552F584E6B0x007F</vt:lpwstr>
      </vt:variant>
      <vt:variant>
        <vt:lpwstr/>
      </vt:variant>
      <vt:variant>
        <vt:i4>7077938</vt:i4>
      </vt:variant>
      <vt:variant>
        <vt:i4>9</vt:i4>
      </vt:variant>
      <vt:variant>
        <vt:i4>0</vt:i4>
      </vt:variant>
      <vt:variant>
        <vt:i4>5</vt:i4>
      </vt:variant>
      <vt:variant>
        <vt:lpwstr>consultantplus://offline/ref=5C1CB8C5C38CD2AE978E0842B4B8590EEA2C726DA9C7FE4348DD2E6C6D22EB12341D00A3BD6C201Dz3E2J</vt:lpwstr>
      </vt:variant>
      <vt:variant>
        <vt:lpwstr/>
      </vt:variant>
      <vt:variant>
        <vt:i4>3211368</vt:i4>
      </vt:variant>
      <vt:variant>
        <vt:i4>6</vt:i4>
      </vt:variant>
      <vt:variant>
        <vt:i4>0</vt:i4>
      </vt:variant>
      <vt:variant>
        <vt:i4>5</vt:i4>
      </vt:variant>
      <vt:variant>
        <vt:lpwstr>consultantplus://offline/ref=8309E4F371D38891A45CA2724BDD1B2086AB618F79E63CBC037B1826857F2581DB165A3B5FB7B048RDbBJ</vt:lpwstr>
      </vt:variant>
      <vt:variant>
        <vt:lpwstr/>
      </vt:variant>
      <vt:variant>
        <vt:i4>6488174</vt:i4>
      </vt:variant>
      <vt:variant>
        <vt:i4>3</vt:i4>
      </vt:variant>
      <vt:variant>
        <vt:i4>0</vt:i4>
      </vt:variant>
      <vt:variant>
        <vt:i4>5</vt:i4>
      </vt:variant>
      <vt:variant>
        <vt:lpwstr>consultantplus://offline/ref=1EEC929DD002BCB1E3E399C1B4D098EE5C0E25BB1D8E562C33FD2C052B19589245F2DFEAAAA3D4C9L1qEM</vt:lpwstr>
      </vt:variant>
      <vt:variant>
        <vt:lpwstr/>
      </vt:variant>
      <vt:variant>
        <vt:i4>4784137</vt:i4>
      </vt:variant>
      <vt:variant>
        <vt:i4>0</vt:i4>
      </vt:variant>
      <vt:variant>
        <vt:i4>0</vt:i4>
      </vt:variant>
      <vt:variant>
        <vt:i4>5</vt:i4>
      </vt:variant>
      <vt:variant>
        <vt:lpwstr>consultantplus://offline/ref=70AC6D6E4FF20C61A003591E35045081F1FD27DF4C7A8B357653D69305ADlCH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аудиторского направления по контролю за целевым использованием средств областного бюджета на промышленность, связь и жилищно-коммунальное хозяйство за 2017 год</dc:title>
  <dc:creator>КСП3</dc:creator>
  <cp:lastModifiedBy>Инспектор</cp:lastModifiedBy>
  <cp:revision>2</cp:revision>
  <cp:lastPrinted>2018-03-20T12:16:00Z</cp:lastPrinted>
  <dcterms:created xsi:type="dcterms:W3CDTF">2018-05-11T10:43:00Z</dcterms:created>
  <dcterms:modified xsi:type="dcterms:W3CDTF">2018-05-11T10:43:00Z</dcterms:modified>
</cp:coreProperties>
</file>